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420F6" w14:textId="77777777" w:rsidR="00C95DB8" w:rsidRPr="002202FB" w:rsidRDefault="00C95DB8" w:rsidP="00C95DB8">
      <w:pPr>
        <w:spacing w:before="100" w:beforeAutospacing="1" w:after="100" w:afterAutospacing="1" w:line="240" w:lineRule="auto"/>
        <w:jc w:val="both"/>
        <w:rPr>
          <w:rFonts w:ascii="Times New Roman" w:eastAsia="Times New Roman" w:hAnsi="Times New Roman"/>
          <w:sz w:val="24"/>
          <w:szCs w:val="24"/>
          <w:lang w:eastAsia="uk-UA"/>
        </w:rPr>
      </w:pPr>
    </w:p>
    <w:p w14:paraId="5F8162D2" w14:textId="77777777" w:rsidR="00C95DB8" w:rsidRDefault="00C95DB8" w:rsidP="00C95DB8">
      <w:pPr>
        <w:spacing w:before="100" w:beforeAutospacing="1" w:after="100" w:afterAutospacing="1" w:line="240" w:lineRule="auto"/>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ДОГОВІР</w:t>
      </w:r>
      <w:r w:rsidRPr="00C95DB8">
        <w:rPr>
          <w:rFonts w:ascii="Times New Roman" w:eastAsia="Times New Roman" w:hAnsi="Times New Roman"/>
          <w:b/>
          <w:bCs/>
          <w:sz w:val="27"/>
          <w:szCs w:val="27"/>
          <w:lang w:eastAsia="uk-UA"/>
        </w:rPr>
        <w:br/>
        <w:t>електропостачальника про надання послуг з розподілу (передачі) електричної енергії</w:t>
      </w:r>
    </w:p>
    <w:p w14:paraId="0993E4A1" w14:textId="69CFCB00" w:rsidR="00EE3DB3" w:rsidRPr="00EE3DB3" w:rsidRDefault="00EE3DB3" w:rsidP="00602091">
      <w:pPr>
        <w:pStyle w:val="3"/>
        <w:spacing w:before="0" w:beforeAutospacing="0" w:after="0" w:afterAutospacing="0" w:line="240" w:lineRule="atLeast"/>
        <w:jc w:val="both"/>
        <w:rPr>
          <w:b w:val="0"/>
          <w:bCs w:val="0"/>
          <w:sz w:val="24"/>
          <w:szCs w:val="24"/>
          <w:lang w:val="uk-UA"/>
        </w:rPr>
      </w:pPr>
      <w:r w:rsidRPr="00EE3DB3">
        <w:rPr>
          <w:b w:val="0"/>
          <w:bCs w:val="0"/>
          <w:sz w:val="24"/>
          <w:szCs w:val="24"/>
          <w:lang w:val="uk-UA"/>
        </w:rPr>
        <w:t>Приватне акціонерне товариство «</w:t>
      </w:r>
      <w:r>
        <w:rPr>
          <w:b w:val="0"/>
          <w:bCs w:val="0"/>
          <w:sz w:val="24"/>
          <w:szCs w:val="24"/>
          <w:lang w:val="uk-UA"/>
        </w:rPr>
        <w:t xml:space="preserve">ДТЕК </w:t>
      </w:r>
      <w:r w:rsidRPr="00EE3DB3">
        <w:rPr>
          <w:b w:val="0"/>
          <w:bCs w:val="0"/>
          <w:sz w:val="24"/>
          <w:szCs w:val="24"/>
          <w:lang w:val="uk-UA"/>
        </w:rPr>
        <w:t xml:space="preserve">Київські електромережі» (далі - Оператор системи), який діє на підставі ліцензії, отриманої на виконання норм Законів України «Про ринок електричної енергії», «Про ліцензування видів господарської діяльності». </w:t>
      </w:r>
    </w:p>
    <w:p w14:paraId="42D491CD" w14:textId="09B697C8" w:rsidR="00EE3DB3" w:rsidRDefault="00EE3DB3" w:rsidP="00602091">
      <w:pPr>
        <w:spacing w:after="0" w:line="240" w:lineRule="atLeast"/>
        <w:jc w:val="both"/>
        <w:outlineLvl w:val="2"/>
        <w:rPr>
          <w:rStyle w:val="a3"/>
          <w:rFonts w:ascii="Times New Roman" w:hAnsi="Times New Roman"/>
          <w:sz w:val="24"/>
          <w:szCs w:val="24"/>
        </w:rPr>
      </w:pPr>
      <w:r w:rsidRPr="002202FB">
        <w:rPr>
          <w:rFonts w:ascii="Times New Roman" w:hAnsi="Times New Roman"/>
          <w:sz w:val="24"/>
          <w:szCs w:val="24"/>
        </w:rPr>
        <w:t xml:space="preserve">Рішення органу ліцензування щодо видачі ліцензії та дата набуття права на провадження ліцензованої діяльності Оператора системи наведені в Ліцензійному реєстрі, що розміщений на офіційному сайті НКРЕКП за посиланням: </w:t>
      </w:r>
      <w:hyperlink r:id="rId10" w:history="1">
        <w:r w:rsidRPr="002202FB">
          <w:rPr>
            <w:rStyle w:val="a3"/>
            <w:rFonts w:ascii="Times New Roman" w:hAnsi="Times New Roman"/>
            <w:sz w:val="24"/>
            <w:szCs w:val="24"/>
          </w:rPr>
          <w:t>http://www.nerc.gov.ua/?id=16075</w:t>
        </w:r>
      </w:hyperlink>
    </w:p>
    <w:p w14:paraId="156F3B66" w14:textId="77777777" w:rsidR="00602091" w:rsidRPr="00EE3DB3" w:rsidRDefault="00602091" w:rsidP="00602091">
      <w:pPr>
        <w:spacing w:after="0" w:line="240" w:lineRule="atLeast"/>
        <w:jc w:val="both"/>
        <w:outlineLvl w:val="2"/>
        <w:rPr>
          <w:rFonts w:ascii="Times New Roman" w:eastAsia="Times New Roman" w:hAnsi="Times New Roman"/>
          <w:b/>
          <w:bCs/>
          <w:sz w:val="27"/>
          <w:szCs w:val="27"/>
          <w:lang w:eastAsia="uk-UA"/>
        </w:rPr>
      </w:pPr>
    </w:p>
    <w:p w14:paraId="1BB8E712" w14:textId="179A43E9" w:rsidR="00C95DB8" w:rsidRPr="00602091" w:rsidRDefault="00C95DB8" w:rsidP="00602091">
      <w:pPr>
        <w:pStyle w:val="ad"/>
        <w:numPr>
          <w:ilvl w:val="0"/>
          <w:numId w:val="1"/>
        </w:numPr>
        <w:spacing w:after="0" w:line="240" w:lineRule="atLeast"/>
        <w:outlineLvl w:val="2"/>
        <w:rPr>
          <w:rFonts w:ascii="Times New Roman" w:eastAsia="Times New Roman" w:hAnsi="Times New Roman"/>
          <w:b/>
          <w:bCs/>
          <w:sz w:val="27"/>
          <w:szCs w:val="27"/>
          <w:lang w:eastAsia="uk-UA"/>
        </w:rPr>
      </w:pPr>
      <w:r w:rsidRPr="00602091">
        <w:rPr>
          <w:rFonts w:ascii="Times New Roman" w:eastAsia="Times New Roman" w:hAnsi="Times New Roman"/>
          <w:b/>
          <w:bCs/>
          <w:sz w:val="27"/>
          <w:szCs w:val="27"/>
          <w:lang w:eastAsia="uk-UA"/>
        </w:rPr>
        <w:t>Загальні положення</w:t>
      </w:r>
    </w:p>
    <w:p w14:paraId="67468647" w14:textId="77777777" w:rsidR="00602091" w:rsidRPr="00602091" w:rsidRDefault="00602091" w:rsidP="00602091">
      <w:pPr>
        <w:pStyle w:val="ad"/>
        <w:spacing w:after="0" w:line="240" w:lineRule="atLeast"/>
        <w:ind w:left="3900"/>
        <w:outlineLvl w:val="2"/>
        <w:rPr>
          <w:rFonts w:ascii="Times New Roman" w:eastAsia="Times New Roman" w:hAnsi="Times New Roman"/>
          <w:b/>
          <w:bCs/>
          <w:sz w:val="27"/>
          <w:szCs w:val="27"/>
          <w:lang w:eastAsia="uk-UA"/>
        </w:rPr>
      </w:pPr>
    </w:p>
    <w:p w14:paraId="1F85512B" w14:textId="1154F5FA"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1.1. Цей договір електропостачальника про надання послуг з розподілу (передачі) електричної енергії (надалі - Договір) є публічним договором приєднання, який встановлює порядок та умови передачі (розподілу) електричної енергії споживачам постачальника (надалі - Постачальник)</w:t>
      </w:r>
      <w:r w:rsidR="00EE3DB3">
        <w:rPr>
          <w:rFonts w:ascii="Times New Roman" w:eastAsia="Times New Roman" w:hAnsi="Times New Roman"/>
          <w:sz w:val="24"/>
          <w:szCs w:val="24"/>
          <w:lang w:val="ru-RU" w:eastAsia="uk-UA"/>
        </w:rPr>
        <w:t>,</w:t>
      </w:r>
      <w:r w:rsidRPr="00C95DB8">
        <w:rPr>
          <w:rFonts w:ascii="Times New Roman" w:eastAsia="Times New Roman" w:hAnsi="Times New Roman"/>
          <w:sz w:val="24"/>
          <w:szCs w:val="24"/>
          <w:lang w:eastAsia="uk-UA"/>
        </w:rPr>
        <w:t xml:space="preserve"> як послуги Оператора системи. Укладається сторонами з урахуванням </w:t>
      </w:r>
      <w:r w:rsidRPr="00C95DB8">
        <w:rPr>
          <w:rFonts w:ascii="Times New Roman" w:eastAsia="Times New Roman" w:hAnsi="Times New Roman"/>
          <w:color w:val="0000FF"/>
          <w:sz w:val="24"/>
          <w:szCs w:val="24"/>
          <w:lang w:eastAsia="uk-UA"/>
        </w:rPr>
        <w:t>статей 633</w:t>
      </w:r>
      <w:r w:rsidRPr="00C95DB8">
        <w:rPr>
          <w:rFonts w:ascii="Times New Roman" w:eastAsia="Times New Roman" w:hAnsi="Times New Roman"/>
          <w:sz w:val="24"/>
          <w:szCs w:val="24"/>
          <w:lang w:eastAsia="uk-UA"/>
        </w:rPr>
        <w:t xml:space="preserve">, </w:t>
      </w:r>
      <w:r w:rsidRPr="00C95DB8">
        <w:rPr>
          <w:rFonts w:ascii="Times New Roman" w:eastAsia="Times New Roman" w:hAnsi="Times New Roman"/>
          <w:color w:val="0000FF"/>
          <w:sz w:val="24"/>
          <w:szCs w:val="24"/>
          <w:lang w:eastAsia="uk-UA"/>
        </w:rPr>
        <w:t>634</w:t>
      </w:r>
      <w:r w:rsidRPr="00C95DB8">
        <w:rPr>
          <w:rFonts w:ascii="Times New Roman" w:eastAsia="Times New Roman" w:hAnsi="Times New Roman"/>
          <w:sz w:val="24"/>
          <w:szCs w:val="24"/>
          <w:lang w:eastAsia="uk-UA"/>
        </w:rPr>
        <w:t xml:space="preserve">, </w:t>
      </w:r>
      <w:r w:rsidRPr="00C95DB8">
        <w:rPr>
          <w:rFonts w:ascii="Times New Roman" w:eastAsia="Times New Roman" w:hAnsi="Times New Roman"/>
          <w:color w:val="0000FF"/>
          <w:sz w:val="24"/>
          <w:szCs w:val="24"/>
          <w:lang w:eastAsia="uk-UA"/>
        </w:rPr>
        <w:t>641</w:t>
      </w:r>
      <w:r w:rsidRPr="00C95DB8">
        <w:rPr>
          <w:rFonts w:ascii="Times New Roman" w:eastAsia="Times New Roman" w:hAnsi="Times New Roman"/>
          <w:sz w:val="24"/>
          <w:szCs w:val="24"/>
          <w:lang w:eastAsia="uk-UA"/>
        </w:rPr>
        <w:t xml:space="preserve">, </w:t>
      </w:r>
      <w:r w:rsidRPr="00C95DB8">
        <w:rPr>
          <w:rFonts w:ascii="Times New Roman" w:eastAsia="Times New Roman" w:hAnsi="Times New Roman"/>
          <w:color w:val="0000FF"/>
          <w:sz w:val="24"/>
          <w:szCs w:val="24"/>
          <w:lang w:eastAsia="uk-UA"/>
        </w:rPr>
        <w:t>642 Цивільного кодексу України</w:t>
      </w:r>
      <w:r w:rsidRPr="00C95DB8">
        <w:rPr>
          <w:rFonts w:ascii="Times New Roman" w:eastAsia="Times New Roman" w:hAnsi="Times New Roman"/>
          <w:sz w:val="24"/>
          <w:szCs w:val="24"/>
          <w:lang w:eastAsia="uk-UA"/>
        </w:rPr>
        <w:t xml:space="preserve"> шляхом приєднання Постачальника до умов цього договору.</w:t>
      </w:r>
    </w:p>
    <w:p w14:paraId="588797DD" w14:textId="51CF9E40"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1.2 Умови Договору є однаковими для всіх </w:t>
      </w:r>
      <w:proofErr w:type="spellStart"/>
      <w:r w:rsidRPr="00C95DB8">
        <w:rPr>
          <w:rFonts w:ascii="Times New Roman" w:eastAsia="Times New Roman" w:hAnsi="Times New Roman"/>
          <w:sz w:val="24"/>
          <w:szCs w:val="24"/>
          <w:lang w:eastAsia="uk-UA"/>
        </w:rPr>
        <w:t>електропостачальників</w:t>
      </w:r>
      <w:proofErr w:type="spellEnd"/>
      <w:r w:rsidRPr="00C95DB8">
        <w:rPr>
          <w:rFonts w:ascii="Times New Roman" w:eastAsia="Times New Roman" w:hAnsi="Times New Roman"/>
          <w:sz w:val="24"/>
          <w:szCs w:val="24"/>
          <w:lang w:eastAsia="uk-UA"/>
        </w:rPr>
        <w:t xml:space="preserve"> та розроблені відповідно до </w:t>
      </w:r>
      <w:r w:rsidRPr="00C95DB8">
        <w:rPr>
          <w:rFonts w:ascii="Times New Roman" w:eastAsia="Times New Roman" w:hAnsi="Times New Roman"/>
          <w:color w:val="0000FF"/>
          <w:sz w:val="24"/>
          <w:szCs w:val="24"/>
          <w:lang w:eastAsia="uk-UA"/>
        </w:rPr>
        <w:t>Закону України "Про ринок електричної енергії"</w:t>
      </w:r>
      <w:r w:rsidRPr="00C95DB8">
        <w:rPr>
          <w:rFonts w:ascii="Times New Roman" w:eastAsia="Times New Roman" w:hAnsi="Times New Roman"/>
          <w:sz w:val="24"/>
          <w:szCs w:val="24"/>
          <w:lang w:eastAsia="uk-UA"/>
        </w:rPr>
        <w:t xml:space="preserve"> та Правил роздрібного ринку електричної енергії, затверджених постановою Національної комісі</w:t>
      </w:r>
      <w:r w:rsidR="00C05862">
        <w:rPr>
          <w:rFonts w:ascii="Times New Roman" w:eastAsia="Times New Roman" w:hAnsi="Times New Roman"/>
          <w:sz w:val="24"/>
          <w:szCs w:val="24"/>
          <w:lang w:eastAsia="uk-UA"/>
        </w:rPr>
        <w:t>ї</w:t>
      </w:r>
      <w:r w:rsidRPr="00C95DB8">
        <w:rPr>
          <w:rFonts w:ascii="Times New Roman" w:eastAsia="Times New Roman" w:hAnsi="Times New Roman"/>
          <w:sz w:val="24"/>
          <w:szCs w:val="24"/>
          <w:lang w:eastAsia="uk-UA"/>
        </w:rPr>
        <w:t>, що здійснює державне регулювання у сферах енергетики та комунальних послуг, від 14 березня 2018 року N 312 (далі - ПРРЕЕ).</w:t>
      </w:r>
    </w:p>
    <w:p w14:paraId="64D9F0CB" w14:textId="77777777" w:rsid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Далі за текстом цього Договору Оператор системи та Постачальник іменуються - Сторона, а разом - Сторони.</w:t>
      </w:r>
    </w:p>
    <w:p w14:paraId="535CAF17" w14:textId="77777777" w:rsidR="00602091" w:rsidRPr="00C95DB8" w:rsidRDefault="00602091" w:rsidP="00602091">
      <w:pPr>
        <w:spacing w:after="0" w:line="240" w:lineRule="atLeast"/>
        <w:jc w:val="both"/>
        <w:rPr>
          <w:rFonts w:ascii="Times New Roman" w:eastAsia="Times New Roman" w:hAnsi="Times New Roman"/>
          <w:sz w:val="24"/>
          <w:szCs w:val="24"/>
          <w:lang w:eastAsia="uk-UA"/>
        </w:rPr>
      </w:pPr>
    </w:p>
    <w:p w14:paraId="17F79116"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2. Предмет Договору</w:t>
      </w:r>
    </w:p>
    <w:p w14:paraId="25B5DCCC"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0F85BDB4" w14:textId="08FD1F63"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2.1. На підставі цього Договору Оператор системи забезпечує недискримінаційний доступ Постачальника до мереж Оператора системи з метою реалізації Постачальником</w:t>
      </w:r>
      <w:r w:rsidR="00C05862">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як суб'єктом роздрібного ринку</w:t>
      </w:r>
      <w:r w:rsidR="00C05862">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своїх прав та виконання обов'язків та функцій постачальника електричної енергії по відношенню до споживачів, електроустановки яких приєднані до електричних мереж на території здійснення ліцензованої діяльності Оператора системи.</w:t>
      </w:r>
    </w:p>
    <w:p w14:paraId="18CB6B86"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Оператор системи надає послуги з розподілу електричної енергії споживачам Постачальника, які входять в балансуючу групу Постачальника згідно з реєстром за ЕІС кодами споживачів та їх точок вимірювання. Реєстр ведеться Оператором системи в електронному вигляді.</w:t>
      </w:r>
    </w:p>
    <w:p w14:paraId="4EE8B1F2"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Оператор системи забезпечує інформаційний обмін та контроль за режимами розподілу (передачі) в обсязі, необхідному та достатньому для виконання Постачальником функцій відповідного суб'єкта роздрібного ринку електричної енергії.</w:t>
      </w:r>
    </w:p>
    <w:p w14:paraId="4FFF6894" w14:textId="24F6D033"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A47A3F">
        <w:rPr>
          <w:rFonts w:ascii="Times New Roman" w:eastAsia="Times New Roman" w:hAnsi="Times New Roman"/>
          <w:sz w:val="24"/>
          <w:szCs w:val="24"/>
          <w:lang w:eastAsia="uk-UA"/>
        </w:rPr>
        <w:t xml:space="preserve">2.2. Постачальник здійснює оплату послуг з розподілу (передачі) згідно з умовами глави 3 цього Договору та інші послуги Оператора системи згідно з порядком розрахунків, який є додатком </w:t>
      </w:r>
      <w:r w:rsidR="00EE3DB3">
        <w:rPr>
          <w:rFonts w:ascii="Times New Roman" w:eastAsia="Times New Roman" w:hAnsi="Times New Roman"/>
          <w:sz w:val="24"/>
          <w:szCs w:val="24"/>
          <w:lang w:val="ru-RU" w:eastAsia="uk-UA"/>
        </w:rPr>
        <w:t xml:space="preserve">№ </w:t>
      </w:r>
      <w:r w:rsidR="00C218CE">
        <w:rPr>
          <w:rFonts w:ascii="Times New Roman" w:eastAsia="Times New Roman" w:hAnsi="Times New Roman"/>
          <w:sz w:val="24"/>
          <w:szCs w:val="24"/>
          <w:lang w:eastAsia="uk-UA"/>
        </w:rPr>
        <w:t>2</w:t>
      </w:r>
      <w:r w:rsidR="00C218CE" w:rsidRPr="00A47A3F">
        <w:rPr>
          <w:rFonts w:ascii="Times New Roman" w:eastAsia="Times New Roman" w:hAnsi="Times New Roman"/>
          <w:sz w:val="24"/>
          <w:szCs w:val="24"/>
          <w:lang w:eastAsia="uk-UA"/>
        </w:rPr>
        <w:t xml:space="preserve"> </w:t>
      </w:r>
      <w:r w:rsidRPr="0037761C">
        <w:rPr>
          <w:rFonts w:ascii="Times New Roman" w:eastAsia="Times New Roman" w:hAnsi="Times New Roman"/>
          <w:sz w:val="24"/>
          <w:szCs w:val="24"/>
          <w:lang w:eastAsia="uk-UA"/>
        </w:rPr>
        <w:t>до цього Договору.</w:t>
      </w:r>
    </w:p>
    <w:p w14:paraId="6409BE9D" w14:textId="77777777" w:rsidR="00D96089" w:rsidRDefault="00D96089" w:rsidP="00602091">
      <w:pPr>
        <w:spacing w:after="0" w:line="240" w:lineRule="atLeast"/>
        <w:ind w:firstLine="708"/>
        <w:jc w:val="both"/>
        <w:rPr>
          <w:rFonts w:ascii="Times New Roman" w:eastAsia="Times New Roman" w:hAnsi="Times New Roman"/>
          <w:sz w:val="24"/>
          <w:szCs w:val="24"/>
          <w:lang w:eastAsia="uk-UA"/>
        </w:rPr>
      </w:pPr>
    </w:p>
    <w:p w14:paraId="64E26C91" w14:textId="77777777" w:rsidR="00D96089" w:rsidRDefault="00D96089" w:rsidP="00602091">
      <w:pPr>
        <w:spacing w:after="0" w:line="240" w:lineRule="atLeast"/>
        <w:ind w:firstLine="708"/>
        <w:jc w:val="both"/>
        <w:rPr>
          <w:rFonts w:ascii="Times New Roman" w:eastAsia="Times New Roman" w:hAnsi="Times New Roman"/>
          <w:sz w:val="24"/>
          <w:szCs w:val="24"/>
          <w:lang w:eastAsia="uk-UA"/>
        </w:rPr>
      </w:pPr>
    </w:p>
    <w:p w14:paraId="5D6BE737" w14:textId="77777777" w:rsidR="00D96089" w:rsidRPr="0037761C" w:rsidRDefault="00D96089" w:rsidP="00602091">
      <w:pPr>
        <w:spacing w:after="0" w:line="240" w:lineRule="atLeast"/>
        <w:ind w:firstLine="708"/>
        <w:jc w:val="both"/>
        <w:rPr>
          <w:rFonts w:ascii="Times New Roman" w:eastAsia="Times New Roman" w:hAnsi="Times New Roman"/>
          <w:sz w:val="24"/>
          <w:szCs w:val="24"/>
          <w:lang w:eastAsia="uk-UA"/>
        </w:rPr>
      </w:pPr>
    </w:p>
    <w:p w14:paraId="0C13C66C" w14:textId="77777777" w:rsidR="00E22DA1" w:rsidRPr="00E22DA1" w:rsidRDefault="00E22DA1" w:rsidP="00602091">
      <w:pPr>
        <w:spacing w:after="0" w:line="240" w:lineRule="atLeast"/>
        <w:jc w:val="center"/>
        <w:outlineLvl w:val="2"/>
        <w:rPr>
          <w:rFonts w:ascii="Times New Roman" w:eastAsia="Times New Roman" w:hAnsi="Times New Roman"/>
          <w:b/>
          <w:bCs/>
          <w:sz w:val="27"/>
          <w:szCs w:val="27"/>
          <w:lang w:val="ru-RU" w:eastAsia="uk-UA"/>
        </w:rPr>
      </w:pPr>
    </w:p>
    <w:p w14:paraId="145BE38A"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3. Ціна договору, оплата послуг з розподілу (передачі) електричної енергії</w:t>
      </w:r>
    </w:p>
    <w:p w14:paraId="4CE456F9"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2434DC95" w14:textId="2B9DEAED"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3.1. Ціна </w:t>
      </w:r>
      <w:r w:rsidR="00C05862">
        <w:rPr>
          <w:rFonts w:ascii="Times New Roman" w:eastAsia="Times New Roman" w:hAnsi="Times New Roman"/>
          <w:sz w:val="24"/>
          <w:szCs w:val="24"/>
          <w:lang w:eastAsia="uk-UA"/>
        </w:rPr>
        <w:t>Д</w:t>
      </w:r>
      <w:r w:rsidRPr="00C95DB8">
        <w:rPr>
          <w:rFonts w:ascii="Times New Roman" w:eastAsia="Times New Roman" w:hAnsi="Times New Roman"/>
          <w:sz w:val="24"/>
          <w:szCs w:val="24"/>
          <w:lang w:eastAsia="uk-UA"/>
        </w:rPr>
        <w:t>оговору складає вартість послуг з розподілу (передачі) за сукупністю споживачів балансуючої групи Постачальника.</w:t>
      </w:r>
    </w:p>
    <w:p w14:paraId="1AFF037E" w14:textId="77777777" w:rsidR="00C95DB8" w:rsidRPr="00A95164"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3.2. Постачальником здійснюється оплата послуг з розподілу (передачі) за сукупністю споживачів, яким згідно з договорами про постачання електричної енергії, розподіл (</w:t>
      </w:r>
      <w:r w:rsidRPr="00A95164">
        <w:rPr>
          <w:rFonts w:ascii="Times New Roman" w:eastAsia="Times New Roman" w:hAnsi="Times New Roman"/>
          <w:sz w:val="24"/>
          <w:szCs w:val="24"/>
          <w:lang w:eastAsia="uk-UA"/>
        </w:rPr>
        <w:t>передачу) забезпечує Постачальник.</w:t>
      </w:r>
    </w:p>
    <w:p w14:paraId="4435B790" w14:textId="77777777" w:rsidR="00C95DB8" w:rsidRPr="001525BC" w:rsidRDefault="00C95DB8" w:rsidP="00602091">
      <w:pPr>
        <w:spacing w:after="0" w:line="240" w:lineRule="atLeast"/>
        <w:ind w:firstLine="708"/>
        <w:jc w:val="both"/>
        <w:rPr>
          <w:rFonts w:ascii="Times New Roman" w:eastAsia="Times New Roman" w:hAnsi="Times New Roman"/>
          <w:sz w:val="24"/>
          <w:szCs w:val="24"/>
          <w:lang w:eastAsia="uk-UA"/>
        </w:rPr>
      </w:pPr>
      <w:r w:rsidRPr="001525BC">
        <w:rPr>
          <w:rFonts w:ascii="Times New Roman" w:eastAsia="Times New Roman" w:hAnsi="Times New Roman"/>
          <w:sz w:val="24"/>
          <w:szCs w:val="24"/>
          <w:lang w:eastAsia="uk-UA"/>
        </w:rPr>
        <w:t>3.3. Розрахунковим періодом для цілей цього Договору є календарний місяць.</w:t>
      </w:r>
    </w:p>
    <w:p w14:paraId="5BCFF164" w14:textId="19DE3F2F" w:rsidR="00C95DB8" w:rsidRPr="001525BC" w:rsidRDefault="00C95DB8" w:rsidP="00602091">
      <w:pPr>
        <w:spacing w:after="0" w:line="240" w:lineRule="atLeast"/>
        <w:ind w:firstLine="708"/>
        <w:jc w:val="both"/>
        <w:rPr>
          <w:rFonts w:ascii="Times New Roman" w:eastAsia="Times New Roman" w:hAnsi="Times New Roman"/>
          <w:sz w:val="24"/>
          <w:szCs w:val="24"/>
          <w:lang w:eastAsia="uk-UA"/>
        </w:rPr>
      </w:pPr>
      <w:r w:rsidRPr="001525BC">
        <w:rPr>
          <w:rFonts w:ascii="Times New Roman" w:eastAsia="Times New Roman" w:hAnsi="Times New Roman"/>
          <w:sz w:val="24"/>
          <w:szCs w:val="24"/>
          <w:lang w:eastAsia="uk-UA"/>
        </w:rPr>
        <w:t>3.4. Оплата послуг з розподілу (передачі) здійснюється Постачальником плановими</w:t>
      </w:r>
      <w:r w:rsidR="00C05862">
        <w:rPr>
          <w:rFonts w:ascii="Times New Roman" w:eastAsia="Times New Roman" w:hAnsi="Times New Roman"/>
          <w:sz w:val="24"/>
          <w:szCs w:val="24"/>
          <w:lang w:eastAsia="uk-UA"/>
        </w:rPr>
        <w:t>,</w:t>
      </w:r>
      <w:r w:rsidRPr="001525BC">
        <w:rPr>
          <w:rFonts w:ascii="Times New Roman" w:eastAsia="Times New Roman" w:hAnsi="Times New Roman"/>
          <w:sz w:val="24"/>
          <w:szCs w:val="24"/>
          <w:lang w:eastAsia="uk-UA"/>
        </w:rPr>
        <w:t xml:space="preserve"> авансовими </w:t>
      </w:r>
      <w:proofErr w:type="spellStart"/>
      <w:r w:rsidRPr="001525BC">
        <w:rPr>
          <w:rFonts w:ascii="Times New Roman" w:eastAsia="Times New Roman" w:hAnsi="Times New Roman"/>
          <w:sz w:val="24"/>
          <w:szCs w:val="24"/>
          <w:lang w:eastAsia="uk-UA"/>
        </w:rPr>
        <w:t>платежами</w:t>
      </w:r>
      <w:proofErr w:type="spellEnd"/>
      <w:r w:rsidRPr="001525BC">
        <w:rPr>
          <w:rFonts w:ascii="Times New Roman" w:eastAsia="Times New Roman" w:hAnsi="Times New Roman"/>
          <w:sz w:val="24"/>
          <w:szCs w:val="24"/>
          <w:lang w:eastAsia="uk-UA"/>
        </w:rPr>
        <w:t>.</w:t>
      </w:r>
    </w:p>
    <w:p w14:paraId="536C809D" w14:textId="77777777"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1525BC">
        <w:rPr>
          <w:rFonts w:ascii="Times New Roman" w:eastAsia="Times New Roman" w:hAnsi="Times New Roman"/>
          <w:sz w:val="24"/>
          <w:szCs w:val="24"/>
          <w:lang w:eastAsia="uk-UA"/>
        </w:rPr>
        <w:t>3.5. Оплата послуг з розподілу (передачі) електричної енергії здійснюється Постачальником на поточний рахунок Оператора системи</w:t>
      </w:r>
      <w:r w:rsidRPr="00C95DB8">
        <w:rPr>
          <w:rFonts w:ascii="Times New Roman" w:eastAsia="Times New Roman" w:hAnsi="Times New Roman"/>
          <w:sz w:val="24"/>
          <w:szCs w:val="24"/>
          <w:lang w:eastAsia="uk-UA"/>
        </w:rPr>
        <w:t>.</w:t>
      </w:r>
    </w:p>
    <w:p w14:paraId="6EE978A1" w14:textId="77777777" w:rsidR="00602091" w:rsidRPr="00C95DB8" w:rsidRDefault="00602091" w:rsidP="00602091">
      <w:pPr>
        <w:spacing w:after="0" w:line="240" w:lineRule="atLeast"/>
        <w:ind w:firstLine="708"/>
        <w:jc w:val="both"/>
        <w:rPr>
          <w:rFonts w:ascii="Times New Roman" w:eastAsia="Times New Roman" w:hAnsi="Times New Roman"/>
          <w:sz w:val="24"/>
          <w:szCs w:val="24"/>
          <w:lang w:eastAsia="uk-UA"/>
        </w:rPr>
      </w:pPr>
    </w:p>
    <w:p w14:paraId="048EE779"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4. Зобов'язання Сторін</w:t>
      </w:r>
    </w:p>
    <w:p w14:paraId="0DC5A117"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7952B7AA"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4.1. Оператор системи зобов'язується:</w:t>
      </w:r>
    </w:p>
    <w:p w14:paraId="755CE320"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виконувати умови цього Договору, та надавати Постачальнику недискримінаційний доступ до електричних мереж на території здійснення ліцензованої діяльності Оператора системи з метою постачання електричної енергії споживачам;</w:t>
      </w:r>
    </w:p>
    <w:p w14:paraId="078231E6" w14:textId="644A5AFD"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відображати інформацію, передбачену глав</w:t>
      </w:r>
      <w:r w:rsidR="00C05862">
        <w:rPr>
          <w:rFonts w:ascii="Times New Roman" w:eastAsia="Times New Roman" w:hAnsi="Times New Roman"/>
          <w:sz w:val="24"/>
          <w:szCs w:val="24"/>
          <w:lang w:eastAsia="uk-UA"/>
        </w:rPr>
        <w:t>ою</w:t>
      </w:r>
      <w:r w:rsidRPr="00C95DB8">
        <w:rPr>
          <w:rFonts w:ascii="Times New Roman" w:eastAsia="Times New Roman" w:hAnsi="Times New Roman"/>
          <w:sz w:val="24"/>
          <w:szCs w:val="24"/>
          <w:lang w:eastAsia="uk-UA"/>
        </w:rPr>
        <w:t xml:space="preserve"> 3 цього Договору, та суми, що підлягають сплаті за надання послуг з розподілу (передачі) електричної енергії Постачальником, на особовому рахунку споживача Постачальника.</w:t>
      </w:r>
    </w:p>
    <w:p w14:paraId="28C0EDFE"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забезпечувати утримання електричних мереж в належному стані для задоволення потреб споживача Постачальника в електричній енергії;</w:t>
      </w:r>
    </w:p>
    <w:p w14:paraId="0C76EDE9"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здійснювати розподіл (передачу) електричної енергії споживачу Постачальника із дотриманням показників якості електричної енергії, визначених державними стандартами;</w:t>
      </w:r>
    </w:p>
    <w:p w14:paraId="4991C5CE"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надавати Постачальнику інформацію про послуги, пов'язані з розподілом (передачею) електричної енергії, та про терміни обмежень і відключень;</w:t>
      </w:r>
    </w:p>
    <w:p w14:paraId="785E5895" w14:textId="13919466"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надавати Постачальнику інформацію про зміну тарифу (ціни) на послугу з розподілу (передачі) електричної енергії не пізніше ніж за 20 днів до введення ї</w:t>
      </w:r>
      <w:r w:rsidR="004E1AB1">
        <w:rPr>
          <w:rFonts w:ascii="Times New Roman" w:eastAsia="Times New Roman" w:hAnsi="Times New Roman"/>
          <w:sz w:val="24"/>
          <w:szCs w:val="24"/>
          <w:lang w:eastAsia="uk-UA"/>
        </w:rPr>
        <w:t>х</w:t>
      </w:r>
      <w:r w:rsidRPr="00C95DB8">
        <w:rPr>
          <w:rFonts w:ascii="Times New Roman" w:eastAsia="Times New Roman" w:hAnsi="Times New Roman"/>
          <w:sz w:val="24"/>
          <w:szCs w:val="24"/>
          <w:lang w:eastAsia="uk-UA"/>
        </w:rPr>
        <w:t xml:space="preserve"> в дію;</w:t>
      </w:r>
    </w:p>
    <w:p w14:paraId="567949C8" w14:textId="5FB7EDE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повідомляти Постачальника про зміну споживачем електропостачальника </w:t>
      </w:r>
      <w:r w:rsidR="004E1AB1">
        <w:rPr>
          <w:rFonts w:ascii="Times New Roman" w:eastAsia="Times New Roman" w:hAnsi="Times New Roman"/>
          <w:sz w:val="24"/>
          <w:szCs w:val="24"/>
          <w:lang w:eastAsia="uk-UA"/>
        </w:rPr>
        <w:t xml:space="preserve"> </w:t>
      </w:r>
      <w:r w:rsidRPr="00C95DB8">
        <w:rPr>
          <w:rFonts w:ascii="Times New Roman" w:eastAsia="Times New Roman" w:hAnsi="Times New Roman"/>
          <w:sz w:val="24"/>
          <w:szCs w:val="24"/>
          <w:lang w:eastAsia="uk-UA"/>
        </w:rPr>
        <w:t>;</w:t>
      </w:r>
    </w:p>
    <w:p w14:paraId="06106F07"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обмежувати розподіл (передачу) за об'єктами споживачів Постачальника на час і дату, визначену у </w:t>
      </w:r>
      <w:proofErr w:type="spellStart"/>
      <w:r w:rsidRPr="00C95DB8">
        <w:rPr>
          <w:rFonts w:ascii="Times New Roman" w:eastAsia="Times New Roman" w:hAnsi="Times New Roman"/>
          <w:sz w:val="24"/>
          <w:szCs w:val="24"/>
          <w:lang w:eastAsia="uk-UA"/>
        </w:rPr>
        <w:t>вимозі</w:t>
      </w:r>
      <w:proofErr w:type="spellEnd"/>
      <w:r w:rsidRPr="00C95DB8">
        <w:rPr>
          <w:rFonts w:ascii="Times New Roman" w:eastAsia="Times New Roman" w:hAnsi="Times New Roman"/>
          <w:sz w:val="24"/>
          <w:szCs w:val="24"/>
          <w:lang w:eastAsia="uk-UA"/>
        </w:rPr>
        <w:t xml:space="preserve"> Постачальника про обмеження (відключення) відповідного об'єкта споживача;</w:t>
      </w:r>
    </w:p>
    <w:p w14:paraId="3F800C33" w14:textId="77777777" w:rsidR="00A95164"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надавати Постачальнику необхідну інформацію для виконання останнім зобов'язань за договором постачання</w:t>
      </w:r>
      <w:r w:rsidR="00A95164">
        <w:rPr>
          <w:rFonts w:ascii="Times New Roman" w:eastAsia="Times New Roman" w:hAnsi="Times New Roman"/>
          <w:sz w:val="24"/>
          <w:szCs w:val="24"/>
          <w:lang w:eastAsia="uk-UA"/>
        </w:rPr>
        <w:t>;</w:t>
      </w:r>
    </w:p>
    <w:p w14:paraId="2E60E442" w14:textId="6DF5D789" w:rsidR="00A95164" w:rsidRPr="003557E7" w:rsidRDefault="00A95164" w:rsidP="00602091">
      <w:pPr>
        <w:spacing w:after="0" w:line="240" w:lineRule="atLeast"/>
        <w:jc w:val="both"/>
        <w:rPr>
          <w:rFonts w:ascii="Times New Roman" w:hAnsi="Times New Roman"/>
          <w:sz w:val="24"/>
          <w:szCs w:val="24"/>
        </w:rPr>
      </w:pPr>
      <w:r w:rsidRPr="003557E7">
        <w:rPr>
          <w:rFonts w:ascii="Times New Roman" w:hAnsi="Times New Roman"/>
          <w:sz w:val="24"/>
          <w:szCs w:val="24"/>
        </w:rPr>
        <w:t>виконувати</w:t>
      </w:r>
      <w:r w:rsidR="009E48BF">
        <w:rPr>
          <w:rFonts w:ascii="Times New Roman" w:hAnsi="Times New Roman"/>
          <w:sz w:val="24"/>
          <w:szCs w:val="24"/>
        </w:rPr>
        <w:t>,</w:t>
      </w:r>
      <w:r w:rsidRPr="003557E7">
        <w:rPr>
          <w:rFonts w:ascii="Times New Roman" w:hAnsi="Times New Roman"/>
          <w:sz w:val="24"/>
          <w:szCs w:val="24"/>
        </w:rPr>
        <w:t xml:space="preserve"> до запуску електронної платформи </w:t>
      </w:r>
      <w:proofErr w:type="spellStart"/>
      <w:r w:rsidRPr="003557E7">
        <w:rPr>
          <w:rFonts w:ascii="Times New Roman" w:hAnsi="Times New Roman"/>
          <w:sz w:val="24"/>
          <w:szCs w:val="24"/>
        </w:rPr>
        <w:t>Датахаб</w:t>
      </w:r>
      <w:proofErr w:type="spellEnd"/>
      <w:r w:rsidRPr="003557E7">
        <w:rPr>
          <w:rFonts w:ascii="Times New Roman" w:hAnsi="Times New Roman"/>
          <w:sz w:val="24"/>
          <w:szCs w:val="24"/>
        </w:rPr>
        <w:t xml:space="preserve"> адміністратора комерційного обліку</w:t>
      </w:r>
      <w:r w:rsidR="009E48BF">
        <w:rPr>
          <w:rFonts w:ascii="Times New Roman" w:hAnsi="Times New Roman"/>
          <w:sz w:val="24"/>
          <w:szCs w:val="24"/>
        </w:rPr>
        <w:t>,</w:t>
      </w:r>
      <w:r w:rsidRPr="003557E7">
        <w:rPr>
          <w:rFonts w:ascii="Times New Roman" w:hAnsi="Times New Roman"/>
          <w:sz w:val="24"/>
          <w:szCs w:val="24"/>
        </w:rPr>
        <w:t xml:space="preserve"> функції адміністратора комерційного обліку на роздрібному ринку електричної енергії, у тому числі адміністрування процедури зміни постачальника електричної енергії у межах території ліцензованої діяльності;</w:t>
      </w:r>
    </w:p>
    <w:p w14:paraId="562188C0" w14:textId="2E2EAB48" w:rsidR="00C95DB8" w:rsidRPr="00C95DB8" w:rsidRDefault="00A95164" w:rsidP="00602091">
      <w:pPr>
        <w:spacing w:after="0" w:line="240" w:lineRule="atLeast"/>
        <w:rPr>
          <w:rFonts w:ascii="Times New Roman" w:eastAsia="Times New Roman" w:hAnsi="Times New Roman"/>
          <w:sz w:val="24"/>
          <w:szCs w:val="24"/>
          <w:lang w:eastAsia="uk-UA"/>
        </w:rPr>
      </w:pPr>
      <w:r w:rsidRPr="003557E7">
        <w:rPr>
          <w:rFonts w:ascii="Times New Roman" w:hAnsi="Times New Roman"/>
          <w:sz w:val="24"/>
          <w:szCs w:val="24"/>
        </w:rPr>
        <w:t xml:space="preserve">здійснювати </w:t>
      </w:r>
      <w:r w:rsidRPr="00A95164">
        <w:rPr>
          <w:rFonts w:ascii="Times New Roman" w:hAnsi="Times New Roman"/>
          <w:sz w:val="24"/>
          <w:szCs w:val="24"/>
        </w:rPr>
        <w:t xml:space="preserve">інформаційну взаємодію на ринку електричної енергії між Оператором системи та Постачальником відповідно до </w:t>
      </w:r>
      <w:proofErr w:type="spellStart"/>
      <w:r w:rsidRPr="00A95164">
        <w:rPr>
          <w:rFonts w:ascii="Times New Roman" w:hAnsi="Times New Roman"/>
          <w:sz w:val="24"/>
          <w:szCs w:val="24"/>
        </w:rPr>
        <w:t>до</w:t>
      </w:r>
      <w:proofErr w:type="spellEnd"/>
      <w:r w:rsidR="00CD54F6">
        <w:rPr>
          <w:rFonts w:ascii="Times New Roman" w:hAnsi="Times New Roman"/>
          <w:sz w:val="24"/>
          <w:szCs w:val="24"/>
          <w:lang w:val="ru-RU"/>
        </w:rPr>
        <w:t>д</w:t>
      </w:r>
      <w:r w:rsidRPr="00A95164">
        <w:rPr>
          <w:rFonts w:ascii="Times New Roman" w:hAnsi="Times New Roman"/>
          <w:sz w:val="24"/>
          <w:szCs w:val="24"/>
        </w:rPr>
        <w:t>а</w:t>
      </w:r>
      <w:r w:rsidR="00CD54F6">
        <w:rPr>
          <w:rFonts w:ascii="Times New Roman" w:hAnsi="Times New Roman"/>
          <w:sz w:val="24"/>
          <w:szCs w:val="24"/>
          <w:lang w:val="ru-RU"/>
        </w:rPr>
        <w:t>т</w:t>
      </w:r>
      <w:r w:rsidRPr="00A95164">
        <w:rPr>
          <w:rFonts w:ascii="Times New Roman" w:hAnsi="Times New Roman"/>
          <w:sz w:val="24"/>
          <w:szCs w:val="24"/>
        </w:rPr>
        <w:t xml:space="preserve">ку </w:t>
      </w:r>
      <w:r w:rsidR="00EE3DB3">
        <w:rPr>
          <w:rFonts w:ascii="Times New Roman" w:hAnsi="Times New Roman"/>
          <w:sz w:val="24"/>
          <w:szCs w:val="24"/>
          <w:lang w:val="ru-RU"/>
        </w:rPr>
        <w:t>№ 3</w:t>
      </w:r>
      <w:r w:rsidRPr="00A95164">
        <w:rPr>
          <w:rFonts w:ascii="Times New Roman" w:hAnsi="Times New Roman"/>
          <w:sz w:val="24"/>
          <w:szCs w:val="24"/>
        </w:rPr>
        <w:t xml:space="preserve"> цього Договору</w:t>
      </w:r>
      <w:r w:rsidR="00C95DB8" w:rsidRPr="00C95DB8">
        <w:rPr>
          <w:rFonts w:ascii="Times New Roman" w:eastAsia="Times New Roman" w:hAnsi="Times New Roman"/>
          <w:sz w:val="24"/>
          <w:szCs w:val="24"/>
          <w:lang w:eastAsia="uk-UA"/>
        </w:rPr>
        <w:t>.</w:t>
      </w:r>
    </w:p>
    <w:p w14:paraId="5F88003F"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4.2. Постачальник зобов'язується:</w:t>
      </w:r>
    </w:p>
    <w:p w14:paraId="7F7E4A33"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виконувати умови цього Договору;</w:t>
      </w:r>
    </w:p>
    <w:p w14:paraId="2AF17426" w14:textId="415FDC7D" w:rsidR="00A95164"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здійснювати оплату послуг з розподілу (передач</w:t>
      </w:r>
      <w:r w:rsidR="004E1AB1">
        <w:rPr>
          <w:rFonts w:ascii="Times New Roman" w:eastAsia="Times New Roman" w:hAnsi="Times New Roman"/>
          <w:sz w:val="24"/>
          <w:szCs w:val="24"/>
          <w:lang w:eastAsia="uk-UA"/>
        </w:rPr>
        <w:t>і</w:t>
      </w:r>
      <w:r w:rsidRPr="00C95DB8">
        <w:rPr>
          <w:rFonts w:ascii="Times New Roman" w:eastAsia="Times New Roman" w:hAnsi="Times New Roman"/>
          <w:sz w:val="24"/>
          <w:szCs w:val="24"/>
          <w:lang w:eastAsia="uk-UA"/>
        </w:rPr>
        <w:t xml:space="preserve">) електричної енергії у повному обсязі згідно з умовами глави 3 </w:t>
      </w:r>
      <w:r w:rsidR="00A95164">
        <w:rPr>
          <w:rFonts w:ascii="Times New Roman" w:eastAsia="Times New Roman" w:hAnsi="Times New Roman"/>
          <w:sz w:val="24"/>
          <w:szCs w:val="24"/>
          <w:lang w:eastAsia="uk-UA"/>
        </w:rPr>
        <w:t xml:space="preserve">та додатку </w:t>
      </w:r>
      <w:r w:rsidR="00EE3DB3" w:rsidRPr="002202FB">
        <w:rPr>
          <w:rFonts w:ascii="Times New Roman" w:eastAsia="Times New Roman" w:hAnsi="Times New Roman"/>
          <w:sz w:val="24"/>
          <w:szCs w:val="24"/>
          <w:lang w:eastAsia="uk-UA"/>
        </w:rPr>
        <w:t xml:space="preserve">№ </w:t>
      </w:r>
      <w:r w:rsidR="00C218CE">
        <w:rPr>
          <w:rFonts w:ascii="Times New Roman" w:eastAsia="Times New Roman" w:hAnsi="Times New Roman"/>
          <w:sz w:val="24"/>
          <w:szCs w:val="24"/>
          <w:lang w:eastAsia="uk-UA"/>
        </w:rPr>
        <w:t xml:space="preserve">2 </w:t>
      </w:r>
      <w:r w:rsidRPr="00C95DB8">
        <w:rPr>
          <w:rFonts w:ascii="Times New Roman" w:eastAsia="Times New Roman" w:hAnsi="Times New Roman"/>
          <w:sz w:val="24"/>
          <w:szCs w:val="24"/>
          <w:lang w:eastAsia="uk-UA"/>
        </w:rPr>
        <w:t>цього Договору та інших платежів, необхідність яких випливає з умов цього Договору</w:t>
      </w:r>
      <w:r w:rsidR="004E1AB1">
        <w:rPr>
          <w:rFonts w:ascii="Times New Roman" w:eastAsia="Times New Roman" w:hAnsi="Times New Roman"/>
          <w:sz w:val="24"/>
          <w:szCs w:val="24"/>
          <w:lang w:eastAsia="uk-UA"/>
        </w:rPr>
        <w:t>;</w:t>
      </w:r>
    </w:p>
    <w:p w14:paraId="0C01A5C2" w14:textId="159A872C" w:rsidR="00C95DB8" w:rsidRPr="00C95DB8" w:rsidRDefault="00A95164" w:rsidP="00602091">
      <w:pPr>
        <w:spacing w:after="0" w:line="240" w:lineRule="atLeast"/>
        <w:jc w:val="both"/>
        <w:rPr>
          <w:rFonts w:ascii="Times New Roman" w:eastAsia="Times New Roman" w:hAnsi="Times New Roman"/>
          <w:sz w:val="24"/>
          <w:szCs w:val="24"/>
          <w:lang w:eastAsia="uk-UA"/>
        </w:rPr>
      </w:pPr>
      <w:r w:rsidRPr="002B68F8">
        <w:rPr>
          <w:rFonts w:ascii="Times New Roman" w:hAnsi="Times New Roman"/>
          <w:sz w:val="24"/>
          <w:szCs w:val="24"/>
        </w:rPr>
        <w:t xml:space="preserve">здійснювати </w:t>
      </w:r>
      <w:r w:rsidRPr="00A95164">
        <w:rPr>
          <w:rFonts w:ascii="Times New Roman" w:hAnsi="Times New Roman"/>
          <w:sz w:val="24"/>
          <w:szCs w:val="24"/>
        </w:rPr>
        <w:t>і</w:t>
      </w:r>
      <w:r w:rsidRPr="002B68F8">
        <w:rPr>
          <w:rFonts w:ascii="Times New Roman" w:hAnsi="Times New Roman"/>
          <w:sz w:val="24"/>
          <w:szCs w:val="24"/>
        </w:rPr>
        <w:t>нформаційну взаємодію на ринку електричної енергії між Оператором системи та Постачальником відповідно до до</w:t>
      </w:r>
      <w:r w:rsidR="00943258">
        <w:rPr>
          <w:rFonts w:ascii="Times New Roman" w:hAnsi="Times New Roman"/>
          <w:sz w:val="24"/>
          <w:szCs w:val="24"/>
        </w:rPr>
        <w:t>д</w:t>
      </w:r>
      <w:r w:rsidRPr="002B68F8">
        <w:rPr>
          <w:rFonts w:ascii="Times New Roman" w:hAnsi="Times New Roman"/>
          <w:sz w:val="24"/>
          <w:szCs w:val="24"/>
        </w:rPr>
        <w:t>а</w:t>
      </w:r>
      <w:r w:rsidR="00943258">
        <w:rPr>
          <w:rFonts w:ascii="Times New Roman" w:hAnsi="Times New Roman"/>
          <w:sz w:val="24"/>
          <w:szCs w:val="24"/>
        </w:rPr>
        <w:t>т</w:t>
      </w:r>
      <w:r w:rsidRPr="002B68F8">
        <w:rPr>
          <w:rFonts w:ascii="Times New Roman" w:hAnsi="Times New Roman"/>
          <w:sz w:val="24"/>
          <w:szCs w:val="24"/>
        </w:rPr>
        <w:t xml:space="preserve">ку </w:t>
      </w:r>
      <w:r w:rsidR="00EE3DB3">
        <w:rPr>
          <w:rFonts w:ascii="Times New Roman" w:hAnsi="Times New Roman"/>
          <w:sz w:val="24"/>
          <w:szCs w:val="24"/>
          <w:lang w:val="ru-RU"/>
        </w:rPr>
        <w:t xml:space="preserve">№ </w:t>
      </w:r>
      <w:r w:rsidR="004E1AB1">
        <w:rPr>
          <w:rFonts w:ascii="Times New Roman" w:hAnsi="Times New Roman"/>
          <w:sz w:val="24"/>
          <w:szCs w:val="24"/>
        </w:rPr>
        <w:t>3</w:t>
      </w:r>
      <w:r w:rsidRPr="002B68F8">
        <w:rPr>
          <w:rFonts w:ascii="Times New Roman" w:hAnsi="Times New Roman"/>
          <w:sz w:val="24"/>
          <w:szCs w:val="24"/>
        </w:rPr>
        <w:t xml:space="preserve"> цього Договору</w:t>
      </w:r>
      <w:r w:rsidR="00C95DB8" w:rsidRPr="00C95DB8">
        <w:rPr>
          <w:rFonts w:ascii="Times New Roman" w:eastAsia="Times New Roman" w:hAnsi="Times New Roman"/>
          <w:sz w:val="24"/>
          <w:szCs w:val="24"/>
          <w:lang w:eastAsia="uk-UA"/>
        </w:rPr>
        <w:t>.</w:t>
      </w:r>
    </w:p>
    <w:p w14:paraId="3640AFAF" w14:textId="77777777"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4.3. Сторони виконують інші обов'язки, передбачені ліцензійними умовами та ПРРЕЕ.</w:t>
      </w:r>
    </w:p>
    <w:p w14:paraId="71C1B8B5"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0F922271" w14:textId="77777777" w:rsidR="00D96089" w:rsidRDefault="00D96089" w:rsidP="00602091">
      <w:pPr>
        <w:spacing w:after="0" w:line="240" w:lineRule="atLeast"/>
        <w:ind w:firstLine="708"/>
        <w:jc w:val="both"/>
        <w:rPr>
          <w:rFonts w:ascii="Times New Roman" w:eastAsia="Times New Roman" w:hAnsi="Times New Roman"/>
          <w:sz w:val="24"/>
          <w:szCs w:val="24"/>
          <w:lang w:eastAsia="uk-UA"/>
        </w:rPr>
      </w:pPr>
    </w:p>
    <w:p w14:paraId="74400D62" w14:textId="77777777" w:rsidR="00D96089" w:rsidRPr="00C95DB8" w:rsidRDefault="00D96089" w:rsidP="00602091">
      <w:pPr>
        <w:spacing w:after="0" w:line="240" w:lineRule="atLeast"/>
        <w:ind w:firstLine="708"/>
        <w:jc w:val="both"/>
        <w:rPr>
          <w:rFonts w:ascii="Times New Roman" w:eastAsia="Times New Roman" w:hAnsi="Times New Roman"/>
          <w:sz w:val="24"/>
          <w:szCs w:val="24"/>
          <w:lang w:eastAsia="uk-UA"/>
        </w:rPr>
      </w:pPr>
    </w:p>
    <w:p w14:paraId="6AA0ACDB"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5. Права Сторін</w:t>
      </w:r>
    </w:p>
    <w:p w14:paraId="2FD7F14A"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3114370F"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5.1. Оператор системи має право:</w:t>
      </w:r>
    </w:p>
    <w:p w14:paraId="6F910AB2" w14:textId="64405BB4"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 отримання від Постачальника своєчасної оплати за надання послуги з розподілу (передачі) електричної енергії Споживачу, оплати послуг з відключення та підключення об'єктів споживачів Постачальника та інших послуг</w:t>
      </w:r>
      <w:r w:rsidR="004E1AB1">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передбачених поряд</w:t>
      </w:r>
      <w:r w:rsidR="004E1AB1">
        <w:rPr>
          <w:rFonts w:ascii="Times New Roman" w:eastAsia="Times New Roman" w:hAnsi="Times New Roman"/>
          <w:sz w:val="24"/>
          <w:szCs w:val="24"/>
          <w:lang w:eastAsia="uk-UA"/>
        </w:rPr>
        <w:t>ком</w:t>
      </w:r>
      <w:r w:rsidRPr="00C95DB8">
        <w:rPr>
          <w:rFonts w:ascii="Times New Roman" w:eastAsia="Times New Roman" w:hAnsi="Times New Roman"/>
          <w:sz w:val="24"/>
          <w:szCs w:val="24"/>
          <w:lang w:eastAsia="uk-UA"/>
        </w:rPr>
        <w:t xml:space="preserve"> розрахунків.</w:t>
      </w:r>
    </w:p>
    <w:p w14:paraId="2A543D1C"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5.2. Постачальник має право:</w:t>
      </w:r>
    </w:p>
    <w:p w14:paraId="7CB92B1E"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 отримання інформації щодо обсягу та якості електричної енергії, умов та фактичних режимів її розподілу, тарифів (цін), порядку оплати за переліком споживачів балансуючої групи Постачальника;</w:t>
      </w:r>
    </w:p>
    <w:p w14:paraId="66B816D5" w14:textId="140AF57D"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 отримання інформаці</w:t>
      </w:r>
      <w:r w:rsidR="005E1D47">
        <w:rPr>
          <w:rFonts w:ascii="Times New Roman" w:eastAsia="Times New Roman" w:hAnsi="Times New Roman"/>
          <w:sz w:val="24"/>
          <w:szCs w:val="24"/>
          <w:lang w:eastAsia="uk-UA"/>
        </w:rPr>
        <w:t>ї</w:t>
      </w:r>
      <w:r w:rsidRPr="00C95DB8">
        <w:rPr>
          <w:rFonts w:ascii="Times New Roman" w:eastAsia="Times New Roman" w:hAnsi="Times New Roman"/>
          <w:sz w:val="24"/>
          <w:szCs w:val="24"/>
          <w:lang w:eastAsia="uk-UA"/>
        </w:rPr>
        <w:t xml:space="preserve"> щодо ініціювання зміни електропостачальника споживачем;</w:t>
      </w:r>
    </w:p>
    <w:p w14:paraId="3F50C9D0"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на отримання інформації щодо існуючої заборгованості на особовому рахунку споживача Постачальника;</w:t>
      </w:r>
    </w:p>
    <w:p w14:paraId="195B01A3" w14:textId="77777777" w:rsid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подавати Оператору системи звернення, скарги та претензії, зокрема щодо якості електропостачання та якості електричної енергії, та отримувати в установленому законодавством порядку вмотивовані відповіді або повідомлення про заходи щодо усунення Оператором системи причин скарг.</w:t>
      </w:r>
    </w:p>
    <w:p w14:paraId="0A506F57" w14:textId="77777777" w:rsidR="00602091" w:rsidRPr="00C95DB8" w:rsidRDefault="00602091" w:rsidP="00602091">
      <w:pPr>
        <w:spacing w:after="0" w:line="240" w:lineRule="atLeast"/>
        <w:jc w:val="both"/>
        <w:rPr>
          <w:rFonts w:ascii="Times New Roman" w:eastAsia="Times New Roman" w:hAnsi="Times New Roman"/>
          <w:sz w:val="24"/>
          <w:szCs w:val="24"/>
          <w:lang w:eastAsia="uk-UA"/>
        </w:rPr>
      </w:pPr>
    </w:p>
    <w:p w14:paraId="535A9238"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6. Відповідальність сторін</w:t>
      </w:r>
    </w:p>
    <w:p w14:paraId="4ACC0CB6"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54A85D89"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6.1. Оператор системи несе відповідальність за розподіл електричної енергії споживачам Постачальника:</w:t>
      </w:r>
    </w:p>
    <w:p w14:paraId="5A193FE3"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в обсягах та із забезпеченням договірної величини потужності, визначеними згідно з вимогами договорів споживача про надання послуг з розподілу (передачі);</w:t>
      </w:r>
    </w:p>
    <w:p w14:paraId="15B4CF9E"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із дотриманням вимог щодо фактичної категорії надійності електрозабезпечення об'єктів споживачів Постачальника;</w:t>
      </w:r>
    </w:p>
    <w:p w14:paraId="548DA64E"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із дотриманням показників якості електричної енергії на межі балансової належності електромереж.</w:t>
      </w:r>
    </w:p>
    <w:p w14:paraId="5931EA3B"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6.2. Оператор системи несе відповідальність за збитки, заподіяні Постачальнику у разі розподілу (передачі) електричної енергії, параметри якості якої не відповідають показникам, визначеним державними стандартами, або у разі припинення чи обмеження електропостачання із порушенням ПРРЕЕ - у розмірі і порядку, визначених відповідно до законодавства.</w:t>
      </w:r>
    </w:p>
    <w:p w14:paraId="6AF3C8DA"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6.3. Оператор системи не несе відповідальності за збитки, заподіяні Постачальнику внаслідок припинення або обмеження електропостачання споживачу Постачальника, здійсненого у встановленому ПРРЕЕ порядку.</w:t>
      </w:r>
    </w:p>
    <w:p w14:paraId="256D30DC" w14:textId="037881DF"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6.4. Оператор системи не несе відповідальності за тимчасове припинення постачання електричної енергії, відпуск електричної енергії, параметри якості якої не відповідають показникам, зазначеним у </w:t>
      </w:r>
      <w:r w:rsidR="005E1D47">
        <w:rPr>
          <w:rFonts w:ascii="Times New Roman" w:eastAsia="Times New Roman" w:hAnsi="Times New Roman"/>
          <w:sz w:val="24"/>
          <w:szCs w:val="24"/>
          <w:lang w:eastAsia="uk-UA"/>
        </w:rPr>
        <w:t>Д</w:t>
      </w:r>
      <w:r w:rsidRPr="00C95DB8">
        <w:rPr>
          <w:rFonts w:ascii="Times New Roman" w:eastAsia="Times New Roman" w:hAnsi="Times New Roman"/>
          <w:sz w:val="24"/>
          <w:szCs w:val="24"/>
          <w:lang w:eastAsia="uk-UA"/>
        </w:rPr>
        <w:t>оговорі, або за збитки</w:t>
      </w:r>
      <w:r w:rsidR="005E1D47">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заподіяні Постачальнику, якщо доведе, що вони виникли не з його вини, а з вини споживача Постачальника або внаслідок дії обставин непереборної сили.</w:t>
      </w:r>
    </w:p>
    <w:p w14:paraId="68F81D7E" w14:textId="381D457C"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EE3DB3">
        <w:rPr>
          <w:rFonts w:ascii="Times New Roman" w:eastAsia="Times New Roman" w:hAnsi="Times New Roman"/>
          <w:sz w:val="24"/>
          <w:szCs w:val="24"/>
          <w:lang w:eastAsia="uk-UA"/>
        </w:rPr>
        <w:t xml:space="preserve">6.5. Обсяги електричної енергії, використані споживачем Постачальника після дати, зазначеної Постачальником у </w:t>
      </w:r>
      <w:proofErr w:type="spellStart"/>
      <w:r w:rsidRPr="00EE3DB3">
        <w:rPr>
          <w:rFonts w:ascii="Times New Roman" w:eastAsia="Times New Roman" w:hAnsi="Times New Roman"/>
          <w:sz w:val="24"/>
          <w:szCs w:val="24"/>
          <w:lang w:eastAsia="uk-UA"/>
        </w:rPr>
        <w:t>вимозі</w:t>
      </w:r>
      <w:proofErr w:type="spellEnd"/>
      <w:r w:rsidRPr="00EE3DB3">
        <w:rPr>
          <w:rFonts w:ascii="Times New Roman" w:eastAsia="Times New Roman" w:hAnsi="Times New Roman"/>
          <w:sz w:val="24"/>
          <w:szCs w:val="24"/>
          <w:lang w:eastAsia="uk-UA"/>
        </w:rPr>
        <w:t xml:space="preserve"> про відключення</w:t>
      </w:r>
      <w:r w:rsidR="005E1D47">
        <w:rPr>
          <w:rFonts w:ascii="Times New Roman" w:eastAsia="Times New Roman" w:hAnsi="Times New Roman"/>
          <w:sz w:val="24"/>
          <w:szCs w:val="24"/>
          <w:lang w:eastAsia="uk-UA"/>
        </w:rPr>
        <w:t>,</w:t>
      </w:r>
      <w:r w:rsidRPr="00EE3DB3">
        <w:rPr>
          <w:rFonts w:ascii="Times New Roman" w:eastAsia="Times New Roman" w:hAnsi="Times New Roman"/>
          <w:sz w:val="24"/>
          <w:szCs w:val="24"/>
          <w:lang w:eastAsia="uk-UA"/>
        </w:rPr>
        <w:t xml:space="preserve"> покладаються на втрати Оператора системи.</w:t>
      </w:r>
    </w:p>
    <w:p w14:paraId="1190661C" w14:textId="152EF7C8"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6.6. За внесення платежів, передбачених цим Договором, з порушенням термінів, визначених порядком розрахунків, Постачальник сплачує Оператору системи пеню у розмірі</w:t>
      </w:r>
      <w:r w:rsidR="002A4FEC" w:rsidRPr="002A4FEC">
        <w:rPr>
          <w:rFonts w:ascii="Times New Roman" w:eastAsia="Times New Roman" w:hAnsi="Times New Roman"/>
          <w:sz w:val="24"/>
          <w:szCs w:val="24"/>
          <w:lang w:eastAsia="uk-UA"/>
        </w:rPr>
        <w:t xml:space="preserve"> подвійної облікової ставки НБУ, яка діє на день прострочення</w:t>
      </w:r>
      <w:r w:rsidR="00EE3DB3">
        <w:rPr>
          <w:rFonts w:ascii="Times New Roman" w:eastAsia="Times New Roman" w:hAnsi="Times New Roman"/>
          <w:sz w:val="24"/>
          <w:szCs w:val="24"/>
          <w:lang w:val="ru-RU" w:eastAsia="uk-UA"/>
        </w:rPr>
        <w:t>,</w:t>
      </w:r>
      <w:r w:rsidRPr="00C95DB8">
        <w:rPr>
          <w:rFonts w:ascii="Times New Roman" w:eastAsia="Times New Roman" w:hAnsi="Times New Roman"/>
          <w:sz w:val="24"/>
          <w:szCs w:val="24"/>
          <w:lang w:eastAsia="uk-UA"/>
        </w:rPr>
        <w:t xml:space="preserve"> за кожний день прострочення платежу</w:t>
      </w:r>
      <w:r w:rsidR="00845D6C">
        <w:rPr>
          <w:rFonts w:ascii="Times New Roman" w:eastAsia="Times New Roman" w:hAnsi="Times New Roman"/>
          <w:sz w:val="24"/>
          <w:szCs w:val="24"/>
          <w:lang w:val="ru-RU" w:eastAsia="uk-UA"/>
        </w:rPr>
        <w:t>.</w:t>
      </w:r>
      <w:r w:rsidRPr="00C95DB8">
        <w:rPr>
          <w:rFonts w:ascii="Times New Roman" w:eastAsia="Times New Roman" w:hAnsi="Times New Roman"/>
          <w:sz w:val="24"/>
          <w:szCs w:val="24"/>
          <w:lang w:eastAsia="uk-UA"/>
        </w:rPr>
        <w:t xml:space="preserve"> Сума пені зазначається у розрахунковому документі окремим рядком.</w:t>
      </w:r>
    </w:p>
    <w:p w14:paraId="6BA9F2E5" w14:textId="45E46A5B"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6.7. Постачальник не несе відповідальності перед Оператором системи відповідно до вимог пункту 6.6 цієї глави, якщо доведе, що порушення виникли з вини Оператора системи, або внаслідок дії обставин непереборної сили.</w:t>
      </w:r>
    </w:p>
    <w:p w14:paraId="71D83A44" w14:textId="787F69DD"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lastRenderedPageBreak/>
        <w:t>6.8. У разі виявлення однією із Сторін порушень умов Договору іншою стороною, за які законодавством передбачене застосування санкцій чи які тягнуть за собою збитки, недоотриману продукцію або вигоду тощо, на місці оформлюється двосторонній акт порушень. Акт складається у присутності представників обох Сторін у двох примірниках. Сторона, дії або бездіяльність якої стала причиною складання акт</w:t>
      </w:r>
      <w:r w:rsidR="005E1D47">
        <w:rPr>
          <w:rFonts w:ascii="Times New Roman" w:eastAsia="Times New Roman" w:hAnsi="Times New Roman"/>
          <w:sz w:val="24"/>
          <w:szCs w:val="24"/>
          <w:lang w:eastAsia="uk-UA"/>
        </w:rPr>
        <w:t>у</w:t>
      </w:r>
      <w:r w:rsidRPr="00C95DB8">
        <w:rPr>
          <w:rFonts w:ascii="Times New Roman" w:eastAsia="Times New Roman" w:hAnsi="Times New Roman"/>
          <w:sz w:val="24"/>
          <w:szCs w:val="24"/>
          <w:lang w:eastAsia="uk-UA"/>
        </w:rPr>
        <w:t xml:space="preserve">, має право </w:t>
      </w:r>
      <w:proofErr w:type="spellStart"/>
      <w:r w:rsidRPr="00C95DB8">
        <w:rPr>
          <w:rFonts w:ascii="Times New Roman" w:eastAsia="Times New Roman" w:hAnsi="Times New Roman"/>
          <w:sz w:val="24"/>
          <w:szCs w:val="24"/>
          <w:lang w:eastAsia="uk-UA"/>
        </w:rPr>
        <w:t>внести</w:t>
      </w:r>
      <w:proofErr w:type="spellEnd"/>
      <w:r w:rsidRPr="00C95DB8">
        <w:rPr>
          <w:rFonts w:ascii="Times New Roman" w:eastAsia="Times New Roman" w:hAnsi="Times New Roman"/>
          <w:sz w:val="24"/>
          <w:szCs w:val="24"/>
          <w:lang w:eastAsia="uk-UA"/>
        </w:rPr>
        <w:t xml:space="preserve"> до акт</w:t>
      </w:r>
      <w:r w:rsidR="005E1D47">
        <w:rPr>
          <w:rFonts w:ascii="Times New Roman" w:eastAsia="Times New Roman" w:hAnsi="Times New Roman"/>
          <w:sz w:val="24"/>
          <w:szCs w:val="24"/>
          <w:lang w:eastAsia="uk-UA"/>
        </w:rPr>
        <w:t>у</w:t>
      </w:r>
      <w:r w:rsidRPr="00C95DB8">
        <w:rPr>
          <w:rFonts w:ascii="Times New Roman" w:eastAsia="Times New Roman" w:hAnsi="Times New Roman"/>
          <w:sz w:val="24"/>
          <w:szCs w:val="24"/>
          <w:lang w:eastAsia="uk-UA"/>
        </w:rPr>
        <w:t xml:space="preserve"> свої зауваження.</w:t>
      </w:r>
    </w:p>
    <w:p w14:paraId="0F40454E" w14:textId="4B0D47FC"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Сторона, яка виявила порушення своїх прав, зобов'язана попередити іншу Сторону про необхідність складення акт</w:t>
      </w:r>
      <w:r w:rsidR="005E1D47">
        <w:rPr>
          <w:rFonts w:ascii="Times New Roman" w:eastAsia="Times New Roman" w:hAnsi="Times New Roman"/>
          <w:sz w:val="24"/>
          <w:szCs w:val="24"/>
          <w:lang w:eastAsia="uk-UA"/>
        </w:rPr>
        <w:t>у</w:t>
      </w:r>
      <w:r w:rsidRPr="00C95DB8">
        <w:rPr>
          <w:rFonts w:ascii="Times New Roman" w:eastAsia="Times New Roman" w:hAnsi="Times New Roman"/>
          <w:sz w:val="24"/>
          <w:szCs w:val="24"/>
          <w:lang w:eastAsia="uk-UA"/>
        </w:rPr>
        <w:t>. Сторона, яка здійснила таке порушення, не може без поважних причин відмовитись від складення та підписання відповідного акту.</w:t>
      </w:r>
    </w:p>
    <w:p w14:paraId="2FAF8BE4" w14:textId="578F5C65" w:rsid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У разі відмови Сторони, що здійснила порушення, від підписання акт</w:t>
      </w:r>
      <w:r w:rsidR="005E1D47">
        <w:rPr>
          <w:rFonts w:ascii="Times New Roman" w:eastAsia="Times New Roman" w:hAnsi="Times New Roman"/>
          <w:sz w:val="24"/>
          <w:szCs w:val="24"/>
          <w:lang w:eastAsia="uk-UA"/>
        </w:rPr>
        <w:t>у</w:t>
      </w:r>
      <w:r w:rsidRPr="00C95DB8">
        <w:rPr>
          <w:rFonts w:ascii="Times New Roman" w:eastAsia="Times New Roman" w:hAnsi="Times New Roman"/>
          <w:sz w:val="24"/>
          <w:szCs w:val="24"/>
          <w:lang w:eastAsia="uk-UA"/>
        </w:rPr>
        <w:t>, в акті робиться запис про відмову. Якщо акт на місці складення підписали не менше 3 уповноважених представників Сторони, що складала акт, такий акт вважається дійсним.</w:t>
      </w:r>
    </w:p>
    <w:p w14:paraId="11106D20" w14:textId="77777777" w:rsidR="00602091" w:rsidRPr="00C95DB8" w:rsidRDefault="00602091" w:rsidP="00602091">
      <w:pPr>
        <w:spacing w:after="0" w:line="240" w:lineRule="atLeast"/>
        <w:jc w:val="both"/>
        <w:rPr>
          <w:rFonts w:ascii="Times New Roman" w:eastAsia="Times New Roman" w:hAnsi="Times New Roman"/>
          <w:sz w:val="24"/>
          <w:szCs w:val="24"/>
          <w:lang w:eastAsia="uk-UA"/>
        </w:rPr>
      </w:pPr>
    </w:p>
    <w:p w14:paraId="7C967966" w14:textId="0BF81287" w:rsidR="00C95DB8" w:rsidRPr="00602091" w:rsidRDefault="00E22DA1" w:rsidP="00602091">
      <w:pPr>
        <w:spacing w:after="0" w:line="240" w:lineRule="atLeast"/>
        <w:jc w:val="center"/>
        <w:outlineLvl w:val="2"/>
        <w:rPr>
          <w:rFonts w:ascii="Times New Roman" w:eastAsia="Times New Roman" w:hAnsi="Times New Roman"/>
          <w:b/>
          <w:bCs/>
          <w:sz w:val="27"/>
          <w:szCs w:val="27"/>
          <w:lang w:val="ru-RU" w:eastAsia="uk-UA"/>
        </w:rPr>
      </w:pPr>
      <w:r>
        <w:rPr>
          <w:rFonts w:ascii="Times New Roman" w:eastAsia="Times New Roman" w:hAnsi="Times New Roman"/>
          <w:b/>
          <w:bCs/>
          <w:sz w:val="27"/>
          <w:szCs w:val="27"/>
          <w:lang w:eastAsia="uk-UA"/>
        </w:rPr>
        <w:t>7. Обставини непереборної сили</w:t>
      </w:r>
    </w:p>
    <w:p w14:paraId="3E371148"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33BC3A83"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7.1.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що перешкоджають виконанню договірних зобов'язань у цілому або частково. Наявність обставин непереборної сили підтверджується відповідною довідкою, виданою Торгово-промисловою палатою України. Строк виконання зобов'язань за цим Договором у такому разі відкладається на строк дії обставин непереборної сили.</w:t>
      </w:r>
    </w:p>
    <w:p w14:paraId="571D8230" w14:textId="77777777"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7.2. Сторона, для якої виконання зобов'язань стало неможливим унаслідок дії обставин непереборної сили, має не пізніше ніж через 5 днів письмово повідомити іншу Сторону про початок, тривалість та вірогідну дату припинення дії обставин непереборної сили.</w:t>
      </w:r>
    </w:p>
    <w:p w14:paraId="619EDAE2" w14:textId="77777777" w:rsidR="00602091" w:rsidRPr="00C95DB8" w:rsidRDefault="00602091" w:rsidP="00602091">
      <w:pPr>
        <w:spacing w:after="0" w:line="240" w:lineRule="atLeast"/>
        <w:ind w:firstLine="708"/>
        <w:jc w:val="both"/>
        <w:rPr>
          <w:rFonts w:ascii="Times New Roman" w:eastAsia="Times New Roman" w:hAnsi="Times New Roman"/>
          <w:sz w:val="24"/>
          <w:szCs w:val="24"/>
          <w:lang w:eastAsia="uk-UA"/>
        </w:rPr>
      </w:pPr>
    </w:p>
    <w:p w14:paraId="22185A09"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8. Порядок обмеження та припинення розподілу (передачі)</w:t>
      </w:r>
    </w:p>
    <w:p w14:paraId="2640073D"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1B42C2A5" w14:textId="4CEC758F"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8.1. Розподіл електричної енергії споживачу Постачальника може бути обмежено або припинено Оператором системи згідно з умовами Договору споживача про розподіл електричної енергії. Про заплановане та/або фактично застосоване обмеження Постачальник повідомляється у порядку</w:t>
      </w:r>
      <w:r w:rsidR="00A16513">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визначеному Правилами роздрібного ринку електричної енергії.</w:t>
      </w:r>
    </w:p>
    <w:p w14:paraId="6B31F055" w14:textId="2666CFAF"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8.2. За вимогою </w:t>
      </w:r>
      <w:r w:rsidR="003557E7">
        <w:rPr>
          <w:rFonts w:ascii="Times New Roman" w:eastAsia="Times New Roman" w:hAnsi="Times New Roman"/>
          <w:sz w:val="24"/>
          <w:szCs w:val="24"/>
          <w:lang w:eastAsia="uk-UA"/>
        </w:rPr>
        <w:t>П</w:t>
      </w:r>
      <w:r w:rsidRPr="00C95DB8">
        <w:rPr>
          <w:rFonts w:ascii="Times New Roman" w:eastAsia="Times New Roman" w:hAnsi="Times New Roman"/>
          <w:sz w:val="24"/>
          <w:szCs w:val="24"/>
          <w:lang w:eastAsia="uk-UA"/>
        </w:rPr>
        <w:t>остачальника</w:t>
      </w:r>
      <w:r w:rsidR="00A16513">
        <w:rPr>
          <w:rFonts w:ascii="Times New Roman" w:eastAsia="Times New Roman" w:hAnsi="Times New Roman"/>
          <w:sz w:val="24"/>
          <w:szCs w:val="24"/>
          <w:lang w:eastAsia="uk-UA"/>
        </w:rPr>
        <w:t>,</w:t>
      </w:r>
      <w:r w:rsidRPr="00C95DB8">
        <w:rPr>
          <w:rFonts w:ascii="Times New Roman" w:eastAsia="Times New Roman" w:hAnsi="Times New Roman"/>
          <w:sz w:val="24"/>
          <w:szCs w:val="24"/>
          <w:lang w:eastAsia="uk-UA"/>
        </w:rPr>
        <w:t xml:space="preserve"> Оператор системи забезпечує обмеження та відновлення розподілу електричної енергії Споживачу на зазначену у </w:t>
      </w:r>
      <w:proofErr w:type="spellStart"/>
      <w:r w:rsidRPr="00C95DB8">
        <w:rPr>
          <w:rFonts w:ascii="Times New Roman" w:eastAsia="Times New Roman" w:hAnsi="Times New Roman"/>
          <w:sz w:val="24"/>
          <w:szCs w:val="24"/>
          <w:lang w:eastAsia="uk-UA"/>
        </w:rPr>
        <w:t>вимозі</w:t>
      </w:r>
      <w:proofErr w:type="spellEnd"/>
      <w:r w:rsidRPr="00C95DB8">
        <w:rPr>
          <w:rFonts w:ascii="Times New Roman" w:eastAsia="Times New Roman" w:hAnsi="Times New Roman"/>
          <w:sz w:val="24"/>
          <w:szCs w:val="24"/>
          <w:lang w:eastAsia="uk-UA"/>
        </w:rPr>
        <w:t xml:space="preserve"> дату.</w:t>
      </w:r>
    </w:p>
    <w:p w14:paraId="4B73AB62" w14:textId="6D64FED7" w:rsidR="00A850F0" w:rsidRDefault="00A850F0" w:rsidP="00602091">
      <w:pPr>
        <w:spacing w:after="0" w:line="240" w:lineRule="atLeast"/>
        <w:ind w:firstLine="708"/>
        <w:jc w:val="both"/>
        <w:rPr>
          <w:rFonts w:ascii="Times New Roman" w:eastAsia="Times New Roman" w:hAnsi="Times New Roman"/>
          <w:sz w:val="24"/>
          <w:szCs w:val="24"/>
          <w:lang w:eastAsia="uk-UA"/>
        </w:rPr>
      </w:pPr>
      <w:r w:rsidRPr="00A850F0">
        <w:rPr>
          <w:rFonts w:ascii="Times New Roman" w:eastAsia="Times New Roman" w:hAnsi="Times New Roman"/>
          <w:sz w:val="24"/>
          <w:szCs w:val="24"/>
          <w:lang w:eastAsia="uk-UA"/>
        </w:rPr>
        <w:t xml:space="preserve">8.3. </w:t>
      </w:r>
      <w:r>
        <w:rPr>
          <w:rFonts w:ascii="Times New Roman" w:eastAsia="Times New Roman" w:hAnsi="Times New Roman"/>
          <w:sz w:val="24"/>
          <w:szCs w:val="24"/>
          <w:lang w:eastAsia="uk-UA"/>
        </w:rPr>
        <w:t xml:space="preserve">Окремі питання </w:t>
      </w:r>
      <w:r w:rsidR="0078187A" w:rsidRPr="0078187A">
        <w:rPr>
          <w:rFonts w:ascii="Times New Roman" w:eastAsia="Times New Roman" w:hAnsi="Times New Roman"/>
          <w:sz w:val="24"/>
          <w:szCs w:val="24"/>
          <w:lang w:eastAsia="uk-UA"/>
        </w:rPr>
        <w:t xml:space="preserve">обмеження, припинення та відновлення розподілу (передачі) електроенергії </w:t>
      </w:r>
      <w:r>
        <w:rPr>
          <w:rFonts w:ascii="Times New Roman" w:eastAsia="Times New Roman" w:hAnsi="Times New Roman"/>
          <w:sz w:val="24"/>
          <w:szCs w:val="24"/>
          <w:lang w:eastAsia="uk-UA"/>
        </w:rPr>
        <w:t xml:space="preserve">викладені в </w:t>
      </w:r>
      <w:r w:rsidRPr="00A850F0">
        <w:rPr>
          <w:rFonts w:ascii="Times New Roman" w:eastAsia="Times New Roman" w:hAnsi="Times New Roman"/>
          <w:sz w:val="24"/>
          <w:szCs w:val="24"/>
          <w:lang w:eastAsia="uk-UA"/>
        </w:rPr>
        <w:t>Додатк</w:t>
      </w:r>
      <w:r>
        <w:rPr>
          <w:rFonts w:ascii="Times New Roman" w:eastAsia="Times New Roman" w:hAnsi="Times New Roman"/>
          <w:sz w:val="24"/>
          <w:szCs w:val="24"/>
          <w:lang w:eastAsia="uk-UA"/>
        </w:rPr>
        <w:t xml:space="preserve">у № </w:t>
      </w:r>
      <w:r w:rsidRPr="00A850F0">
        <w:rPr>
          <w:rFonts w:ascii="Times New Roman" w:eastAsia="Times New Roman" w:hAnsi="Times New Roman"/>
          <w:sz w:val="24"/>
          <w:szCs w:val="24"/>
          <w:lang w:eastAsia="uk-UA"/>
        </w:rPr>
        <w:t xml:space="preserve">4 до Договору </w:t>
      </w:r>
      <w:r>
        <w:rPr>
          <w:rFonts w:ascii="Times New Roman" w:eastAsia="Times New Roman" w:hAnsi="Times New Roman"/>
          <w:sz w:val="24"/>
          <w:szCs w:val="24"/>
          <w:lang w:eastAsia="uk-UA"/>
        </w:rPr>
        <w:t>«</w:t>
      </w:r>
      <w:r w:rsidRPr="00A850F0">
        <w:rPr>
          <w:rFonts w:ascii="Times New Roman" w:eastAsia="Times New Roman" w:hAnsi="Times New Roman"/>
          <w:sz w:val="24"/>
          <w:szCs w:val="24"/>
          <w:lang w:eastAsia="uk-UA"/>
        </w:rPr>
        <w:t>Особливості здійснення обмеження, припинення та відновлення розподілу (передачі) електроенергії споживачу за вимогою Постачальника</w:t>
      </w:r>
      <w:r>
        <w:rPr>
          <w:rFonts w:ascii="Times New Roman" w:eastAsia="Times New Roman" w:hAnsi="Times New Roman"/>
          <w:sz w:val="24"/>
          <w:szCs w:val="24"/>
          <w:lang w:eastAsia="uk-UA"/>
        </w:rPr>
        <w:t>» та додатках до нього.</w:t>
      </w:r>
    </w:p>
    <w:p w14:paraId="016281A9" w14:textId="77777777" w:rsidR="00602091" w:rsidRPr="00C95DB8" w:rsidRDefault="00602091" w:rsidP="00602091">
      <w:pPr>
        <w:spacing w:after="0" w:line="240" w:lineRule="atLeast"/>
        <w:ind w:firstLine="708"/>
        <w:jc w:val="both"/>
        <w:rPr>
          <w:rFonts w:ascii="Times New Roman" w:eastAsia="Times New Roman" w:hAnsi="Times New Roman"/>
          <w:sz w:val="24"/>
          <w:szCs w:val="24"/>
          <w:lang w:eastAsia="uk-UA"/>
        </w:rPr>
      </w:pPr>
    </w:p>
    <w:p w14:paraId="75DDD626"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9. Строк договору</w:t>
      </w:r>
    </w:p>
    <w:p w14:paraId="3B14E359"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5A6D77F3" w14:textId="263E5355" w:rsidR="00C95DB8" w:rsidRPr="009A289F" w:rsidRDefault="00C95DB8" w:rsidP="00602091">
      <w:pPr>
        <w:spacing w:after="0" w:line="240" w:lineRule="atLeast"/>
        <w:ind w:firstLine="708"/>
        <w:jc w:val="both"/>
        <w:rPr>
          <w:rFonts w:ascii="Times New Roman" w:eastAsia="Times New Roman" w:hAnsi="Times New Roman"/>
          <w:sz w:val="24"/>
          <w:szCs w:val="24"/>
          <w:lang w:eastAsia="uk-UA"/>
        </w:rPr>
      </w:pPr>
      <w:r w:rsidRPr="009A289F">
        <w:rPr>
          <w:rFonts w:ascii="Times New Roman" w:eastAsia="Times New Roman" w:hAnsi="Times New Roman"/>
          <w:sz w:val="24"/>
          <w:szCs w:val="24"/>
          <w:lang w:eastAsia="uk-UA"/>
        </w:rPr>
        <w:t xml:space="preserve">9.1. Цей Договір </w:t>
      </w:r>
      <w:r w:rsidR="008474CD">
        <w:rPr>
          <w:rFonts w:ascii="Times New Roman" w:eastAsia="Times New Roman" w:hAnsi="Times New Roman"/>
          <w:sz w:val="24"/>
          <w:szCs w:val="24"/>
          <w:lang w:eastAsia="uk-UA"/>
        </w:rPr>
        <w:t xml:space="preserve">вважається укладеним </w:t>
      </w:r>
      <w:r w:rsidRPr="009A289F">
        <w:rPr>
          <w:rFonts w:ascii="Times New Roman" w:eastAsia="Times New Roman" w:hAnsi="Times New Roman"/>
          <w:sz w:val="24"/>
          <w:szCs w:val="24"/>
          <w:lang w:eastAsia="uk-UA"/>
        </w:rPr>
        <w:t>з дня приєднання Постачальника до умов цього Договору</w:t>
      </w:r>
      <w:r w:rsidR="008474CD">
        <w:rPr>
          <w:rFonts w:ascii="Times New Roman" w:eastAsia="Times New Roman" w:hAnsi="Times New Roman"/>
          <w:sz w:val="24"/>
          <w:szCs w:val="24"/>
          <w:lang w:eastAsia="uk-UA"/>
        </w:rPr>
        <w:t xml:space="preserve"> та </w:t>
      </w:r>
      <w:r w:rsidR="008474CD" w:rsidRPr="009A289F">
        <w:rPr>
          <w:rFonts w:ascii="Times New Roman" w:eastAsia="Times New Roman" w:hAnsi="Times New Roman"/>
          <w:sz w:val="24"/>
          <w:szCs w:val="24"/>
          <w:lang w:eastAsia="uk-UA"/>
        </w:rPr>
        <w:t>набирає чинності</w:t>
      </w:r>
      <w:r w:rsidR="00524649">
        <w:rPr>
          <w:rFonts w:ascii="Times New Roman" w:eastAsia="Times New Roman" w:hAnsi="Times New Roman"/>
          <w:sz w:val="24"/>
          <w:szCs w:val="24"/>
          <w:lang w:eastAsia="uk-UA"/>
        </w:rPr>
        <w:t xml:space="preserve"> не раніше 01 січня 2019 року,</w:t>
      </w:r>
      <w:r w:rsidRPr="009A289F">
        <w:rPr>
          <w:rFonts w:ascii="Times New Roman" w:eastAsia="Times New Roman" w:hAnsi="Times New Roman"/>
          <w:sz w:val="24"/>
          <w:szCs w:val="24"/>
          <w:lang w:eastAsia="uk-UA"/>
        </w:rPr>
        <w:t xml:space="preserve"> діє протягом 1 року, якщо інший строк не зазначено в заяві-приєднання</w:t>
      </w:r>
    </w:p>
    <w:p w14:paraId="349F80C4"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9.2. Цей Договір може бути розірвано і в інший строк за ініціативою будь-якої із Сторін у порядку, визначеному законодавством України.</w:t>
      </w:r>
    </w:p>
    <w:p w14:paraId="661BB0B9"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9.3. Дія цього Договору достроково припиняється у разі:</w:t>
      </w:r>
    </w:p>
    <w:p w14:paraId="4F579B06"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припинення Постачальником діяльності на ринку електричної енергії;</w:t>
      </w:r>
    </w:p>
    <w:p w14:paraId="6EE30BA5"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отримання Оператором системи документального підтвердження факту неплатоспроможності Постачальника, призупинення дії або анулювання ліцензії Постачальника.</w:t>
      </w:r>
    </w:p>
    <w:p w14:paraId="1742AA50" w14:textId="77777777" w:rsid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У разі припинення дії цього Договору він припиняє свою дію в частині надання послуг з розподілу (передачі) електричної енергії на об'єкти споживачів Постачальника, а в частині виконання фінансових зобов'язань Сторін (які виникли на дату припинення цього Договору) - продовжують діяти до повного взаєморозрахунку між Сторонами.</w:t>
      </w:r>
    </w:p>
    <w:p w14:paraId="2B629497" w14:textId="77777777" w:rsidR="00602091" w:rsidRPr="00C95DB8" w:rsidRDefault="00602091" w:rsidP="00602091">
      <w:pPr>
        <w:spacing w:after="0" w:line="240" w:lineRule="atLeast"/>
        <w:jc w:val="both"/>
        <w:rPr>
          <w:rFonts w:ascii="Times New Roman" w:eastAsia="Times New Roman" w:hAnsi="Times New Roman"/>
          <w:sz w:val="24"/>
          <w:szCs w:val="24"/>
          <w:lang w:eastAsia="uk-UA"/>
        </w:rPr>
      </w:pPr>
    </w:p>
    <w:p w14:paraId="738C6BCB"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10. Інші умови</w:t>
      </w:r>
    </w:p>
    <w:p w14:paraId="7FEB4031" w14:textId="77777777" w:rsidR="00602091" w:rsidRDefault="00602091" w:rsidP="00602091">
      <w:pPr>
        <w:spacing w:after="0" w:line="240" w:lineRule="atLeast"/>
        <w:ind w:firstLine="708"/>
        <w:jc w:val="both"/>
        <w:rPr>
          <w:rFonts w:ascii="Times New Roman" w:eastAsia="Times New Roman" w:hAnsi="Times New Roman"/>
          <w:sz w:val="24"/>
          <w:szCs w:val="24"/>
          <w:lang w:eastAsia="uk-UA"/>
        </w:rPr>
      </w:pPr>
    </w:p>
    <w:p w14:paraId="6D103571"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10.1. Додатки до цього Договору є невід'ємною частиною цього Договору.</w:t>
      </w:r>
    </w:p>
    <w:p w14:paraId="21DF2311"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10.2. Взаємовідносини Сторін, не врегульовані цим Договором, вирішуються відповідно до чинного законодавства.</w:t>
      </w:r>
    </w:p>
    <w:p w14:paraId="08511620"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10.3. Спори та розбіжності, що можуть виникнути під час користування електричною енергією, якщо вони не будуть узгоджені шляхом переговорів між Сторонами, вирішуються в судовому порядку.</w:t>
      </w:r>
    </w:p>
    <w:p w14:paraId="29CA8006"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10.4. Розбіжності з технічних питань під час виконання умов цього Договору регулюються органами </w:t>
      </w:r>
      <w:proofErr w:type="spellStart"/>
      <w:r w:rsidRPr="00C95DB8">
        <w:rPr>
          <w:rFonts w:ascii="Times New Roman" w:eastAsia="Times New Roman" w:hAnsi="Times New Roman"/>
          <w:sz w:val="24"/>
          <w:szCs w:val="24"/>
          <w:lang w:eastAsia="uk-UA"/>
        </w:rPr>
        <w:t>Держенергонагляду</w:t>
      </w:r>
      <w:proofErr w:type="spellEnd"/>
      <w:r w:rsidRPr="00C95DB8">
        <w:rPr>
          <w:rFonts w:ascii="Times New Roman" w:eastAsia="Times New Roman" w:hAnsi="Times New Roman"/>
          <w:sz w:val="24"/>
          <w:szCs w:val="24"/>
          <w:lang w:eastAsia="uk-UA"/>
        </w:rPr>
        <w:t>.</w:t>
      </w:r>
    </w:p>
    <w:p w14:paraId="589E3B13" w14:textId="77777777" w:rsidR="00C95DB8" w:rsidRP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10.5. Розбіжності щодо застосування тарифів вирішуються Регулятором.</w:t>
      </w:r>
    </w:p>
    <w:p w14:paraId="494D1A06" w14:textId="77777777"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10.6. 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w:t>
      </w:r>
    </w:p>
    <w:p w14:paraId="2DEC3504" w14:textId="77777777" w:rsidR="003557E7" w:rsidRPr="00C95DB8" w:rsidRDefault="003557E7" w:rsidP="00602091">
      <w:pPr>
        <w:spacing w:after="0" w:line="240" w:lineRule="atLeast"/>
        <w:ind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10.7. </w:t>
      </w:r>
      <w:r w:rsidRPr="003557E7">
        <w:rPr>
          <w:rFonts w:ascii="Times New Roman" w:eastAsia="Times New Roman" w:hAnsi="Times New Roman"/>
          <w:sz w:val="24"/>
          <w:szCs w:val="24"/>
          <w:lang w:eastAsia="uk-UA"/>
        </w:rPr>
        <w:t xml:space="preserve">Оператор системи інформує </w:t>
      </w:r>
      <w:r>
        <w:rPr>
          <w:rFonts w:ascii="Times New Roman" w:eastAsia="Times New Roman" w:hAnsi="Times New Roman"/>
          <w:sz w:val="24"/>
          <w:szCs w:val="24"/>
          <w:lang w:eastAsia="uk-UA"/>
        </w:rPr>
        <w:t>Постачальника</w:t>
      </w:r>
      <w:r w:rsidRPr="003557E7">
        <w:rPr>
          <w:rFonts w:ascii="Times New Roman" w:eastAsia="Times New Roman" w:hAnsi="Times New Roman"/>
          <w:sz w:val="24"/>
          <w:szCs w:val="24"/>
          <w:lang w:eastAsia="uk-UA"/>
        </w:rPr>
        <w:t xml:space="preserve"> про зміну будь-яких умов публічного договору шляхом розміщення відповідної інформації на офіційному сайті Оператора системи розподілу</w:t>
      </w:r>
      <w:r>
        <w:rPr>
          <w:rFonts w:ascii="Times New Roman" w:eastAsia="Times New Roman" w:hAnsi="Times New Roman"/>
          <w:sz w:val="24"/>
          <w:szCs w:val="24"/>
          <w:lang w:eastAsia="uk-UA"/>
        </w:rPr>
        <w:t>.</w:t>
      </w:r>
    </w:p>
    <w:p w14:paraId="59BAB650" w14:textId="33F72FA9" w:rsidR="00C95DB8" w:rsidRDefault="00C95DB8" w:rsidP="00602091">
      <w:pPr>
        <w:spacing w:after="0" w:line="240" w:lineRule="atLeast"/>
        <w:ind w:firstLine="708"/>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10.</w:t>
      </w:r>
      <w:r w:rsidR="003557E7">
        <w:rPr>
          <w:rFonts w:ascii="Times New Roman" w:eastAsia="Times New Roman" w:hAnsi="Times New Roman"/>
          <w:sz w:val="24"/>
          <w:szCs w:val="24"/>
          <w:lang w:eastAsia="uk-UA"/>
        </w:rPr>
        <w:t>8</w:t>
      </w:r>
      <w:r w:rsidRPr="00C95DB8">
        <w:rPr>
          <w:rFonts w:ascii="Times New Roman" w:eastAsia="Times New Roman" w:hAnsi="Times New Roman"/>
          <w:sz w:val="24"/>
          <w:szCs w:val="24"/>
          <w:lang w:eastAsia="uk-UA"/>
        </w:rPr>
        <w:t xml:space="preserve">. </w:t>
      </w:r>
      <w:r w:rsidR="00B56E3F">
        <w:rPr>
          <w:rFonts w:ascii="Times New Roman" w:eastAsia="Times New Roman" w:hAnsi="Times New Roman"/>
          <w:sz w:val="24"/>
          <w:szCs w:val="24"/>
          <w:lang w:eastAsia="uk-UA"/>
        </w:rPr>
        <w:t xml:space="preserve">В разі укладення цього </w:t>
      </w:r>
      <w:r w:rsidR="00142E03">
        <w:rPr>
          <w:rFonts w:ascii="Times New Roman" w:eastAsia="Times New Roman" w:hAnsi="Times New Roman"/>
          <w:sz w:val="24"/>
          <w:szCs w:val="24"/>
          <w:lang w:eastAsia="uk-UA"/>
        </w:rPr>
        <w:t>Д</w:t>
      </w:r>
      <w:r w:rsidR="00B56E3F">
        <w:rPr>
          <w:rFonts w:ascii="Times New Roman" w:eastAsia="Times New Roman" w:hAnsi="Times New Roman"/>
          <w:sz w:val="24"/>
          <w:szCs w:val="24"/>
          <w:lang w:eastAsia="uk-UA"/>
        </w:rPr>
        <w:t>оговору у паперовій формі,</w:t>
      </w:r>
      <w:r w:rsidRPr="00C95DB8">
        <w:rPr>
          <w:rFonts w:ascii="Times New Roman" w:eastAsia="Times New Roman" w:hAnsi="Times New Roman"/>
          <w:sz w:val="24"/>
          <w:szCs w:val="24"/>
          <w:lang w:eastAsia="uk-UA"/>
        </w:rPr>
        <w:t xml:space="preserve"> Договір уклад</w:t>
      </w:r>
      <w:r w:rsidR="00B56E3F">
        <w:rPr>
          <w:rFonts w:ascii="Times New Roman" w:eastAsia="Times New Roman" w:hAnsi="Times New Roman"/>
          <w:sz w:val="24"/>
          <w:szCs w:val="24"/>
          <w:lang w:eastAsia="uk-UA"/>
        </w:rPr>
        <w:t>ається</w:t>
      </w:r>
      <w:r w:rsidRPr="00C95DB8">
        <w:rPr>
          <w:rFonts w:ascii="Times New Roman" w:eastAsia="Times New Roman" w:hAnsi="Times New Roman"/>
          <w:sz w:val="24"/>
          <w:szCs w:val="24"/>
          <w:lang w:eastAsia="uk-UA"/>
        </w:rPr>
        <w:t xml:space="preserve"> у двох примірниках, які мають однакову юридичну силу, один з них зберігається у Оператора системи, другий - у Постачальника.</w:t>
      </w:r>
      <w:r w:rsidR="003557E7">
        <w:rPr>
          <w:rFonts w:ascii="Times New Roman" w:eastAsia="Times New Roman" w:hAnsi="Times New Roman"/>
          <w:sz w:val="24"/>
          <w:szCs w:val="24"/>
          <w:lang w:eastAsia="uk-UA"/>
        </w:rPr>
        <w:t xml:space="preserve"> </w:t>
      </w:r>
      <w:r w:rsidR="003557E7" w:rsidRPr="003557E7">
        <w:rPr>
          <w:rFonts w:ascii="Times New Roman" w:eastAsia="Times New Roman" w:hAnsi="Times New Roman"/>
          <w:sz w:val="24"/>
          <w:szCs w:val="24"/>
          <w:lang w:eastAsia="uk-UA"/>
        </w:rPr>
        <w:t xml:space="preserve">Зміни до такого </w:t>
      </w:r>
      <w:r w:rsidR="00142E03">
        <w:rPr>
          <w:rFonts w:ascii="Times New Roman" w:eastAsia="Times New Roman" w:hAnsi="Times New Roman"/>
          <w:sz w:val="24"/>
          <w:szCs w:val="24"/>
          <w:lang w:eastAsia="uk-UA"/>
        </w:rPr>
        <w:t>Д</w:t>
      </w:r>
      <w:r w:rsidR="003557E7" w:rsidRPr="003557E7">
        <w:rPr>
          <w:rFonts w:ascii="Times New Roman" w:eastAsia="Times New Roman" w:hAnsi="Times New Roman"/>
          <w:sz w:val="24"/>
          <w:szCs w:val="24"/>
          <w:lang w:eastAsia="uk-UA"/>
        </w:rPr>
        <w:t>огов</w:t>
      </w:r>
      <w:r w:rsidR="003557E7">
        <w:rPr>
          <w:rFonts w:ascii="Times New Roman" w:eastAsia="Times New Roman" w:hAnsi="Times New Roman"/>
          <w:sz w:val="24"/>
          <w:szCs w:val="24"/>
          <w:lang w:eastAsia="uk-UA"/>
        </w:rPr>
        <w:t>ору вносяться відповідно до п.10.7</w:t>
      </w:r>
      <w:r w:rsidR="003557E7" w:rsidRPr="003557E7">
        <w:rPr>
          <w:rFonts w:ascii="Times New Roman" w:eastAsia="Times New Roman" w:hAnsi="Times New Roman"/>
          <w:sz w:val="24"/>
          <w:szCs w:val="24"/>
          <w:lang w:eastAsia="uk-UA"/>
        </w:rPr>
        <w:t>.</w:t>
      </w:r>
      <w:r w:rsidR="003557E7">
        <w:rPr>
          <w:rFonts w:ascii="Times New Roman" w:eastAsia="Times New Roman" w:hAnsi="Times New Roman"/>
          <w:sz w:val="24"/>
          <w:szCs w:val="24"/>
          <w:lang w:eastAsia="uk-UA"/>
        </w:rPr>
        <w:t xml:space="preserve"> Договору</w:t>
      </w:r>
      <w:r w:rsidR="003557E7" w:rsidRPr="003557E7">
        <w:rPr>
          <w:rFonts w:ascii="Times New Roman" w:eastAsia="Times New Roman" w:hAnsi="Times New Roman"/>
          <w:sz w:val="24"/>
          <w:szCs w:val="24"/>
          <w:lang w:eastAsia="uk-UA"/>
        </w:rPr>
        <w:t xml:space="preserve"> та за ініціативою будь-якої із сторін можуть бути оформлені шляхом підписання двос</w:t>
      </w:r>
      <w:r w:rsidR="003557E7">
        <w:rPr>
          <w:rFonts w:ascii="Times New Roman" w:eastAsia="Times New Roman" w:hAnsi="Times New Roman"/>
          <w:sz w:val="24"/>
          <w:szCs w:val="24"/>
          <w:lang w:eastAsia="uk-UA"/>
        </w:rPr>
        <w:t>т</w:t>
      </w:r>
      <w:r w:rsidR="003557E7" w:rsidRPr="003557E7">
        <w:rPr>
          <w:rFonts w:ascii="Times New Roman" w:eastAsia="Times New Roman" w:hAnsi="Times New Roman"/>
          <w:sz w:val="24"/>
          <w:szCs w:val="24"/>
          <w:lang w:eastAsia="uk-UA"/>
        </w:rPr>
        <w:t>оронньої угоди у паперовому вигляді.</w:t>
      </w:r>
    </w:p>
    <w:p w14:paraId="7F0A81BF" w14:textId="77777777" w:rsidR="00602091" w:rsidRPr="00C95DB8" w:rsidRDefault="00602091" w:rsidP="00602091">
      <w:pPr>
        <w:spacing w:after="0" w:line="240" w:lineRule="atLeast"/>
        <w:ind w:firstLine="708"/>
        <w:jc w:val="both"/>
        <w:rPr>
          <w:rFonts w:ascii="Times New Roman" w:eastAsia="Times New Roman" w:hAnsi="Times New Roman"/>
          <w:sz w:val="24"/>
          <w:szCs w:val="24"/>
          <w:lang w:eastAsia="uk-UA"/>
        </w:rPr>
      </w:pPr>
    </w:p>
    <w:p w14:paraId="51207698" w14:textId="77777777" w:rsidR="00602091" w:rsidRDefault="00602091" w:rsidP="00602091">
      <w:pPr>
        <w:spacing w:after="0" w:line="240" w:lineRule="atLeast"/>
        <w:jc w:val="center"/>
        <w:outlineLvl w:val="2"/>
        <w:rPr>
          <w:rFonts w:ascii="Times New Roman" w:eastAsia="Times New Roman" w:hAnsi="Times New Roman"/>
          <w:b/>
          <w:bCs/>
          <w:sz w:val="27"/>
          <w:szCs w:val="27"/>
          <w:lang w:eastAsia="uk-UA"/>
        </w:rPr>
      </w:pPr>
    </w:p>
    <w:p w14:paraId="6AF10F6D" w14:textId="77777777" w:rsidR="00C95DB8" w:rsidRPr="00C95DB8" w:rsidRDefault="00C95DB8" w:rsidP="00602091">
      <w:pPr>
        <w:spacing w:after="0" w:line="240" w:lineRule="atLeast"/>
        <w:jc w:val="center"/>
        <w:outlineLvl w:val="2"/>
        <w:rPr>
          <w:rFonts w:ascii="Times New Roman" w:eastAsia="Times New Roman" w:hAnsi="Times New Roman"/>
          <w:b/>
          <w:bCs/>
          <w:sz w:val="27"/>
          <w:szCs w:val="27"/>
          <w:lang w:eastAsia="uk-UA"/>
        </w:rPr>
      </w:pPr>
      <w:r w:rsidRPr="00C95DB8">
        <w:rPr>
          <w:rFonts w:ascii="Times New Roman" w:eastAsia="Times New Roman" w:hAnsi="Times New Roman"/>
          <w:b/>
          <w:bCs/>
          <w:sz w:val="27"/>
          <w:szCs w:val="27"/>
          <w:lang w:eastAsia="uk-UA"/>
        </w:rPr>
        <w:t>11. Реквізити оператора системи</w:t>
      </w:r>
    </w:p>
    <w:p w14:paraId="3CE9A5CF" w14:textId="77777777" w:rsidR="00C95DB8" w:rsidRPr="00362A4F" w:rsidRDefault="006530CD" w:rsidP="00602091">
      <w:pPr>
        <w:spacing w:after="0" w:line="240" w:lineRule="atLeast"/>
        <w:jc w:val="both"/>
        <w:rPr>
          <w:rFonts w:ascii="Times New Roman" w:eastAsia="Times New Roman" w:hAnsi="Times New Roman"/>
          <w:sz w:val="24"/>
          <w:szCs w:val="24"/>
          <w:lang w:val="ru-RU" w:eastAsia="uk-UA"/>
        </w:rPr>
      </w:pPr>
      <w:r w:rsidRPr="006530CD">
        <w:rPr>
          <w:rFonts w:ascii="Times New Roman" w:eastAsia="Times New Roman" w:hAnsi="Times New Roman"/>
          <w:sz w:val="24"/>
          <w:szCs w:val="24"/>
          <w:u w:val="single"/>
          <w:lang w:eastAsia="uk-UA"/>
        </w:rPr>
        <w:t>ПРИВАТНЕ АКЦІОНЕРНЕ ТОВАРИСТВО «ДТЕК КИЇВСЬКІ ЕЛЕКТРОМЕРЕЖІ»</w:t>
      </w:r>
      <w:r w:rsidR="00C95DB8" w:rsidRPr="00C95DB8">
        <w:rPr>
          <w:rFonts w:ascii="Times New Roman" w:eastAsia="Times New Roman" w:hAnsi="Times New Roman"/>
          <w:sz w:val="24"/>
          <w:szCs w:val="24"/>
          <w:lang w:eastAsia="uk-UA"/>
        </w:rPr>
        <w:br/>
        <w:t>Енергетичний ідентиф</w:t>
      </w:r>
      <w:r w:rsidR="00362A4F">
        <w:rPr>
          <w:rFonts w:ascii="Times New Roman" w:eastAsia="Times New Roman" w:hAnsi="Times New Roman"/>
          <w:sz w:val="24"/>
          <w:szCs w:val="24"/>
          <w:lang w:eastAsia="uk-UA"/>
        </w:rPr>
        <w:t xml:space="preserve">ікаційний код (ЕІС код) </w:t>
      </w:r>
      <w:r w:rsidR="00362A4F" w:rsidRPr="00362A4F">
        <w:rPr>
          <w:rFonts w:ascii="Times New Roman" w:eastAsia="Times New Roman" w:hAnsi="Times New Roman"/>
          <w:sz w:val="24"/>
          <w:szCs w:val="24"/>
          <w:u w:val="single"/>
          <w:lang w:eastAsia="uk-UA"/>
        </w:rPr>
        <w:t>№ 62</w:t>
      </w:r>
      <w:r w:rsidR="00362A4F" w:rsidRPr="00362A4F">
        <w:rPr>
          <w:rFonts w:ascii="Times New Roman" w:eastAsia="Times New Roman" w:hAnsi="Times New Roman"/>
          <w:sz w:val="24"/>
          <w:szCs w:val="24"/>
          <w:u w:val="single"/>
          <w:lang w:val="en-US" w:eastAsia="uk-UA"/>
        </w:rPr>
        <w:t>X</w:t>
      </w:r>
      <w:r w:rsidR="00362A4F" w:rsidRPr="00362A4F">
        <w:rPr>
          <w:rFonts w:ascii="Times New Roman" w:eastAsia="Times New Roman" w:hAnsi="Times New Roman"/>
          <w:sz w:val="24"/>
          <w:szCs w:val="24"/>
          <w:u w:val="single"/>
          <w:lang w:val="ru-RU" w:eastAsia="uk-UA"/>
        </w:rPr>
        <w:t>1418952014465</w:t>
      </w:r>
    </w:p>
    <w:p w14:paraId="6A8ACE8A" w14:textId="77777777" w:rsidR="00C95DB8" w:rsidRPr="00C95DB8" w:rsidRDefault="00C95DB8" w:rsidP="00602091">
      <w:pPr>
        <w:spacing w:after="0" w:line="240" w:lineRule="atLeast"/>
        <w:jc w:val="both"/>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Адреса: </w:t>
      </w:r>
      <w:r w:rsidR="006530CD" w:rsidRPr="006530CD">
        <w:rPr>
          <w:rFonts w:ascii="Times New Roman" w:eastAsia="Times New Roman" w:hAnsi="Times New Roman"/>
          <w:sz w:val="24"/>
          <w:szCs w:val="24"/>
          <w:u w:val="single"/>
          <w:lang w:eastAsia="uk-UA"/>
        </w:rPr>
        <w:t xml:space="preserve">04080, м Київ, вул. </w:t>
      </w:r>
      <w:proofErr w:type="spellStart"/>
      <w:r w:rsidR="006530CD" w:rsidRPr="006530CD">
        <w:rPr>
          <w:rFonts w:ascii="Times New Roman" w:eastAsia="Times New Roman" w:hAnsi="Times New Roman"/>
          <w:sz w:val="24"/>
          <w:szCs w:val="24"/>
          <w:u w:val="single"/>
          <w:lang w:eastAsia="uk-UA"/>
        </w:rPr>
        <w:t>Новокостянтинівська</w:t>
      </w:r>
      <w:proofErr w:type="spellEnd"/>
      <w:r w:rsidR="006530CD" w:rsidRPr="006530CD">
        <w:rPr>
          <w:rFonts w:ascii="Times New Roman" w:eastAsia="Times New Roman" w:hAnsi="Times New Roman"/>
          <w:sz w:val="24"/>
          <w:szCs w:val="24"/>
          <w:u w:val="single"/>
          <w:lang w:eastAsia="uk-UA"/>
        </w:rPr>
        <w:t>, 20</w:t>
      </w:r>
    </w:p>
    <w:p w14:paraId="6A2263E4" w14:textId="77777777" w:rsidR="00C95DB8" w:rsidRPr="0004159E" w:rsidRDefault="006530CD" w:rsidP="00602091">
      <w:pPr>
        <w:spacing w:after="0" w:line="240" w:lineRule="atLeas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Телефон </w:t>
      </w:r>
      <w:r w:rsidR="00C95DB8" w:rsidRPr="00C95DB8">
        <w:rPr>
          <w:rFonts w:ascii="Times New Roman" w:eastAsia="Times New Roman" w:hAnsi="Times New Roman"/>
          <w:sz w:val="24"/>
          <w:szCs w:val="24"/>
          <w:lang w:eastAsia="uk-UA"/>
        </w:rPr>
        <w:t xml:space="preserve"> </w:t>
      </w:r>
      <w:r w:rsidRPr="00D41C64">
        <w:rPr>
          <w:rFonts w:ascii="Times New Roman" w:hAnsi="Times New Roman"/>
          <w:sz w:val="24"/>
          <w:szCs w:val="24"/>
          <w:u w:val="single"/>
        </w:rPr>
        <w:t>(044) 207-64-5</w:t>
      </w:r>
      <w:r w:rsidRPr="00D41C64">
        <w:rPr>
          <w:rFonts w:ascii="Times New Roman" w:hAnsi="Times New Roman"/>
          <w:sz w:val="24"/>
          <w:szCs w:val="24"/>
          <w:u w:val="single"/>
          <w:lang w:val="ru-RU"/>
        </w:rPr>
        <w:t>9</w:t>
      </w:r>
      <w:r>
        <w:t xml:space="preserve"> </w:t>
      </w:r>
      <w:r w:rsidR="00C95DB8" w:rsidRPr="00C95DB8">
        <w:rPr>
          <w:rFonts w:ascii="Times New Roman" w:eastAsia="Times New Roman" w:hAnsi="Times New Roman"/>
          <w:sz w:val="24"/>
          <w:szCs w:val="24"/>
          <w:lang w:eastAsia="uk-UA"/>
        </w:rPr>
        <w:t xml:space="preserve">електронна адреса та офіційний веб-сайт: </w:t>
      </w:r>
      <w:r w:rsidR="00D41C64" w:rsidRPr="0004159E">
        <w:rPr>
          <w:rStyle w:val="a3"/>
          <w:rFonts w:ascii="Times New Roman" w:eastAsia="Times New Roman" w:hAnsi="Times New Roman"/>
          <w:sz w:val="24"/>
          <w:szCs w:val="24"/>
          <w:lang w:eastAsia="uk-UA"/>
        </w:rPr>
        <w:t>dtek-kem@dtek.com</w:t>
      </w:r>
      <w:r w:rsidR="00D41C64">
        <w:rPr>
          <w:rFonts w:ascii="Times New Roman" w:eastAsia="Times New Roman" w:hAnsi="Times New Roman"/>
          <w:sz w:val="24"/>
          <w:szCs w:val="24"/>
          <w:lang w:eastAsia="uk-UA"/>
        </w:rPr>
        <w:t xml:space="preserve">, </w:t>
      </w:r>
      <w:r w:rsidR="00D41C64" w:rsidRPr="00D41C64">
        <w:rPr>
          <w:rFonts w:ascii="Times New Roman" w:eastAsia="Times New Roman" w:hAnsi="Times New Roman"/>
          <w:sz w:val="24"/>
          <w:szCs w:val="24"/>
          <w:u w:val="single"/>
          <w:lang w:eastAsia="uk-UA"/>
        </w:rPr>
        <w:t>https://dtek-kem.com.ua/</w:t>
      </w:r>
    </w:p>
    <w:p w14:paraId="445F00EA" w14:textId="77777777" w:rsidR="00D41C64" w:rsidRDefault="00C95DB8" w:rsidP="00602091">
      <w:pPr>
        <w:spacing w:after="0" w:line="240" w:lineRule="atLeast"/>
        <w:rPr>
          <w:rFonts w:ascii="Times New Roman" w:eastAsia="Times New Roman" w:hAnsi="Times New Roman"/>
          <w:sz w:val="24"/>
          <w:szCs w:val="24"/>
          <w:lang w:eastAsia="uk-UA"/>
        </w:rPr>
      </w:pPr>
      <w:r w:rsidRPr="00C95DB8">
        <w:rPr>
          <w:rFonts w:ascii="Times New Roman" w:eastAsia="Times New Roman" w:hAnsi="Times New Roman"/>
          <w:sz w:val="24"/>
          <w:szCs w:val="24"/>
          <w:lang w:eastAsia="uk-UA"/>
        </w:rPr>
        <w:t xml:space="preserve">Номер поточного рахунка: </w:t>
      </w:r>
    </w:p>
    <w:p w14:paraId="0BB2D7BE" w14:textId="0BB0E984" w:rsidR="00D41C64" w:rsidRPr="00D41C64" w:rsidRDefault="00D41C64" w:rsidP="00602091">
      <w:pPr>
        <w:spacing w:after="0" w:line="240" w:lineRule="atLeast"/>
        <w:rPr>
          <w:rFonts w:ascii="Times New Roman" w:eastAsia="Times New Roman" w:hAnsi="Times New Roman"/>
          <w:sz w:val="24"/>
          <w:szCs w:val="24"/>
          <w:u w:val="single"/>
          <w:lang w:eastAsia="uk-UA"/>
        </w:rPr>
      </w:pPr>
      <w:r w:rsidRPr="00D41C64">
        <w:rPr>
          <w:rFonts w:ascii="Times New Roman" w:eastAsia="Times New Roman" w:hAnsi="Times New Roman"/>
          <w:sz w:val="24"/>
          <w:szCs w:val="24"/>
          <w:u w:val="single"/>
          <w:lang w:eastAsia="uk-UA"/>
        </w:rPr>
        <w:t>№ 2600</w:t>
      </w:r>
      <w:r w:rsidR="00D75AF1" w:rsidRPr="00E22DA1">
        <w:rPr>
          <w:rFonts w:ascii="Times New Roman" w:eastAsia="Times New Roman" w:hAnsi="Times New Roman"/>
          <w:sz w:val="24"/>
          <w:szCs w:val="24"/>
          <w:u w:val="single"/>
          <w:lang w:val="ru-RU" w:eastAsia="uk-UA"/>
        </w:rPr>
        <w:t>63</w:t>
      </w:r>
      <w:r w:rsidRPr="00D41C64">
        <w:rPr>
          <w:rFonts w:ascii="Times New Roman" w:eastAsia="Times New Roman" w:hAnsi="Times New Roman"/>
          <w:sz w:val="24"/>
          <w:szCs w:val="24"/>
          <w:u w:val="single"/>
          <w:lang w:eastAsia="uk-UA"/>
        </w:rPr>
        <w:t>0</w:t>
      </w:r>
      <w:r w:rsidR="00D75AF1" w:rsidRPr="00E22DA1">
        <w:rPr>
          <w:rFonts w:ascii="Times New Roman" w:eastAsia="Times New Roman" w:hAnsi="Times New Roman"/>
          <w:sz w:val="24"/>
          <w:szCs w:val="24"/>
          <w:u w:val="single"/>
          <w:lang w:val="ru-RU" w:eastAsia="uk-UA"/>
        </w:rPr>
        <w:t>3</w:t>
      </w:r>
      <w:r w:rsidRPr="00D41C64">
        <w:rPr>
          <w:rFonts w:ascii="Times New Roman" w:eastAsia="Times New Roman" w:hAnsi="Times New Roman"/>
          <w:sz w:val="24"/>
          <w:szCs w:val="24"/>
          <w:u w:val="single"/>
          <w:lang w:eastAsia="uk-UA"/>
        </w:rPr>
        <w:t>128545,</w:t>
      </w:r>
    </w:p>
    <w:p w14:paraId="670B597B" w14:textId="77777777" w:rsidR="00D41C64" w:rsidRPr="00D41C64" w:rsidRDefault="00D41C64" w:rsidP="00602091">
      <w:pPr>
        <w:spacing w:after="0" w:line="240" w:lineRule="atLeast"/>
        <w:rPr>
          <w:rFonts w:ascii="Times New Roman" w:eastAsia="Times New Roman" w:hAnsi="Times New Roman"/>
          <w:sz w:val="24"/>
          <w:szCs w:val="24"/>
          <w:u w:val="single"/>
          <w:lang w:eastAsia="uk-UA"/>
        </w:rPr>
      </w:pPr>
      <w:r w:rsidRPr="00D41C64">
        <w:rPr>
          <w:rFonts w:ascii="Times New Roman" w:eastAsia="Times New Roman" w:hAnsi="Times New Roman"/>
          <w:sz w:val="24"/>
          <w:szCs w:val="24"/>
          <w:u w:val="single"/>
          <w:lang w:eastAsia="uk-UA"/>
        </w:rPr>
        <w:t xml:space="preserve"> у Головному управлінні по м. Києву та Київській області АТ «Ощадбанк»,</w:t>
      </w:r>
    </w:p>
    <w:p w14:paraId="3974AC22" w14:textId="77777777" w:rsidR="0036367F" w:rsidRDefault="00D41C64" w:rsidP="00602091">
      <w:pPr>
        <w:spacing w:after="0" w:line="240" w:lineRule="atLeast"/>
        <w:rPr>
          <w:rFonts w:ascii="Times New Roman" w:eastAsia="Times New Roman" w:hAnsi="Times New Roman"/>
          <w:sz w:val="24"/>
          <w:szCs w:val="24"/>
          <w:u w:val="single"/>
          <w:lang w:eastAsia="uk-UA"/>
        </w:rPr>
      </w:pPr>
      <w:r w:rsidRPr="00D41C64">
        <w:rPr>
          <w:rFonts w:ascii="Times New Roman" w:eastAsia="Times New Roman" w:hAnsi="Times New Roman"/>
          <w:sz w:val="24"/>
          <w:szCs w:val="24"/>
          <w:u w:val="single"/>
          <w:lang w:eastAsia="uk-UA"/>
        </w:rPr>
        <w:t xml:space="preserve"> МФО 322669</w:t>
      </w:r>
    </w:p>
    <w:p w14:paraId="0E15A8A1" w14:textId="77777777" w:rsidR="00E22DA1" w:rsidRDefault="00E22DA1" w:rsidP="00D41C64">
      <w:pPr>
        <w:spacing w:after="0"/>
        <w:rPr>
          <w:rFonts w:ascii="Times New Roman" w:eastAsia="Times New Roman" w:hAnsi="Times New Roman"/>
          <w:sz w:val="24"/>
          <w:szCs w:val="24"/>
          <w:u w:val="single"/>
          <w:lang w:eastAsia="uk-UA"/>
        </w:rPr>
      </w:pPr>
    </w:p>
    <w:p w14:paraId="6FF2D5D1" w14:textId="77777777" w:rsidR="00E22DA1" w:rsidRPr="00602091" w:rsidRDefault="00E22DA1" w:rsidP="00D41C64">
      <w:pPr>
        <w:spacing w:after="0"/>
        <w:rPr>
          <w:rFonts w:ascii="Times New Roman" w:eastAsia="Times New Roman" w:hAnsi="Times New Roman"/>
          <w:sz w:val="24"/>
          <w:szCs w:val="24"/>
          <w:u w:val="single"/>
          <w:lang w:val="ru-RU" w:eastAsia="uk-UA"/>
        </w:rPr>
      </w:pPr>
    </w:p>
    <w:sectPr w:rsidR="00E22DA1" w:rsidRPr="00602091" w:rsidSect="0071120A">
      <w:headerReference w:type="even" r:id="rId11"/>
      <w:headerReference w:type="default" r:id="rId12"/>
      <w:footerReference w:type="even" r:id="rId13"/>
      <w:footerReference w:type="default" r:id="rId14"/>
      <w:headerReference w:type="first" r:id="rId15"/>
      <w:footerReference w:type="first" r:id="rId16"/>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6B547" w14:textId="77777777" w:rsidR="004A22D0" w:rsidRDefault="004A22D0" w:rsidP="0071120A">
      <w:pPr>
        <w:spacing w:after="0" w:line="240" w:lineRule="auto"/>
      </w:pPr>
      <w:r>
        <w:separator/>
      </w:r>
    </w:p>
  </w:endnote>
  <w:endnote w:type="continuationSeparator" w:id="0">
    <w:p w14:paraId="56546258" w14:textId="77777777" w:rsidR="004A22D0" w:rsidRDefault="004A22D0" w:rsidP="00711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F8A46" w14:textId="77777777" w:rsidR="002B0BAB" w:rsidRDefault="002B0BAB">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4C074" w14:textId="77777777" w:rsidR="002B0BAB" w:rsidRDefault="002B0BAB">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1EDB1" w14:textId="77777777" w:rsidR="002B0BAB" w:rsidRDefault="002B0BAB">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7DDBD" w14:textId="77777777" w:rsidR="004A22D0" w:rsidRDefault="004A22D0" w:rsidP="0071120A">
      <w:pPr>
        <w:spacing w:after="0" w:line="240" w:lineRule="auto"/>
      </w:pPr>
      <w:r>
        <w:separator/>
      </w:r>
    </w:p>
  </w:footnote>
  <w:footnote w:type="continuationSeparator" w:id="0">
    <w:p w14:paraId="2048A257" w14:textId="77777777" w:rsidR="004A22D0" w:rsidRDefault="004A22D0" w:rsidP="007112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3D919" w14:textId="77777777" w:rsidR="002B0BAB" w:rsidRDefault="002B0BA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3F874" w14:textId="77777777" w:rsidR="0071120A" w:rsidRDefault="0071120A">
    <w:pPr>
      <w:pStyle w:val="a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4"/>
      <w:gridCol w:w="3615"/>
    </w:tblGrid>
    <w:tr w:rsidR="0071120A" w:rsidRPr="005C3F98" w14:paraId="2CCCB0C2" w14:textId="77777777" w:rsidTr="008C774C">
      <w:tc>
        <w:tcPr>
          <w:tcW w:w="6232" w:type="dxa"/>
        </w:tcPr>
        <w:p w14:paraId="0037D156" w14:textId="77777777" w:rsidR="0071120A" w:rsidRPr="0071120A" w:rsidRDefault="0071120A" w:rsidP="0071120A">
          <w:pPr>
            <w:rPr>
              <w:rFonts w:ascii="Times New Roman" w:hAnsi="Times New Roman" w:cs="Times New Roman"/>
            </w:rPr>
          </w:pPr>
        </w:p>
      </w:tc>
      <w:tc>
        <w:tcPr>
          <w:tcW w:w="3679" w:type="dxa"/>
        </w:tcPr>
        <w:p w14:paraId="78667C26" w14:textId="5C79A9E9" w:rsidR="0071120A" w:rsidRPr="0071120A" w:rsidRDefault="0071120A" w:rsidP="0071120A">
          <w:pPr>
            <w:spacing w:after="0" w:line="240" w:lineRule="auto"/>
            <w:rPr>
              <w:rFonts w:ascii="Times New Roman" w:hAnsi="Times New Roman" w:cs="Times New Roman"/>
              <w:b/>
              <w:sz w:val="24"/>
              <w:szCs w:val="24"/>
            </w:rPr>
          </w:pPr>
          <w:r w:rsidRPr="0071120A">
            <w:rPr>
              <w:rFonts w:ascii="Times New Roman" w:hAnsi="Times New Roman" w:cs="Times New Roman"/>
              <w:b/>
              <w:sz w:val="24"/>
              <w:szCs w:val="24"/>
            </w:rPr>
            <w:t>Додаток 1</w:t>
          </w:r>
          <w:r>
            <w:rPr>
              <w:rFonts w:ascii="Times New Roman" w:hAnsi="Times New Roman" w:cs="Times New Roman"/>
              <w:b/>
              <w:sz w:val="24"/>
              <w:szCs w:val="24"/>
            </w:rPr>
            <w:t>9</w:t>
          </w:r>
        </w:p>
        <w:p w14:paraId="0EB5A895" w14:textId="77777777" w:rsidR="0071120A" w:rsidRPr="0071120A" w:rsidRDefault="0071120A" w:rsidP="0071120A">
          <w:pPr>
            <w:spacing w:after="0" w:line="240" w:lineRule="auto"/>
            <w:rPr>
              <w:rFonts w:ascii="Times New Roman" w:hAnsi="Times New Roman" w:cs="Times New Roman"/>
              <w:sz w:val="24"/>
              <w:szCs w:val="24"/>
            </w:rPr>
          </w:pPr>
          <w:r w:rsidRPr="0071120A">
            <w:rPr>
              <w:rFonts w:ascii="Times New Roman" w:hAnsi="Times New Roman" w:cs="Times New Roman"/>
              <w:sz w:val="24"/>
              <w:szCs w:val="24"/>
            </w:rPr>
            <w:t xml:space="preserve">до наказу ПрАТ «ДТЕК Київські електромережі» </w:t>
          </w:r>
        </w:p>
        <w:p w14:paraId="6A1117D8" w14:textId="77777777" w:rsidR="0071120A" w:rsidRPr="005C3F98" w:rsidRDefault="0071120A" w:rsidP="0071120A">
          <w:pPr>
            <w:spacing w:after="0" w:line="240" w:lineRule="auto"/>
          </w:pPr>
          <w:r w:rsidRPr="0071120A">
            <w:rPr>
              <w:rFonts w:ascii="Times New Roman" w:hAnsi="Times New Roman" w:cs="Times New Roman"/>
              <w:sz w:val="24"/>
              <w:szCs w:val="24"/>
            </w:rPr>
            <w:t>від _____________ № _________</w:t>
          </w:r>
        </w:p>
      </w:tc>
    </w:tr>
  </w:tbl>
  <w:p w14:paraId="6FE8A592" w14:textId="77777777" w:rsidR="0071120A" w:rsidRDefault="0071120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614590"/>
    <w:multiLevelType w:val="hybridMultilevel"/>
    <w:tmpl w:val="A524FBB6"/>
    <w:lvl w:ilvl="0" w:tplc="1C52FA02">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DB8"/>
    <w:rsid w:val="0004159E"/>
    <w:rsid w:val="000776B3"/>
    <w:rsid w:val="000C4FA9"/>
    <w:rsid w:val="001421B8"/>
    <w:rsid w:val="00142E03"/>
    <w:rsid w:val="001525BC"/>
    <w:rsid w:val="00185CED"/>
    <w:rsid w:val="002202FB"/>
    <w:rsid w:val="00231458"/>
    <w:rsid w:val="002A4FEC"/>
    <w:rsid w:val="002B0BAB"/>
    <w:rsid w:val="0032602D"/>
    <w:rsid w:val="00346B1C"/>
    <w:rsid w:val="003557E7"/>
    <w:rsid w:val="00362A4F"/>
    <w:rsid w:val="0036367F"/>
    <w:rsid w:val="0037761C"/>
    <w:rsid w:val="003C4934"/>
    <w:rsid w:val="004A22D0"/>
    <w:rsid w:val="004E1AB1"/>
    <w:rsid w:val="00524649"/>
    <w:rsid w:val="005C30FD"/>
    <w:rsid w:val="005E1D47"/>
    <w:rsid w:val="00602091"/>
    <w:rsid w:val="006530CD"/>
    <w:rsid w:val="006F4D76"/>
    <w:rsid w:val="0071120A"/>
    <w:rsid w:val="007210F9"/>
    <w:rsid w:val="007609E4"/>
    <w:rsid w:val="0078187A"/>
    <w:rsid w:val="00795679"/>
    <w:rsid w:val="007B3629"/>
    <w:rsid w:val="00845D6C"/>
    <w:rsid w:val="008474CD"/>
    <w:rsid w:val="00860AA4"/>
    <w:rsid w:val="00867F61"/>
    <w:rsid w:val="00905F3F"/>
    <w:rsid w:val="00943258"/>
    <w:rsid w:val="009A289F"/>
    <w:rsid w:val="009E48BF"/>
    <w:rsid w:val="00A16513"/>
    <w:rsid w:val="00A27E2F"/>
    <w:rsid w:val="00A47A3F"/>
    <w:rsid w:val="00A850F0"/>
    <w:rsid w:val="00A95164"/>
    <w:rsid w:val="00AD3110"/>
    <w:rsid w:val="00B039B5"/>
    <w:rsid w:val="00B361BE"/>
    <w:rsid w:val="00B56E3F"/>
    <w:rsid w:val="00B84C6F"/>
    <w:rsid w:val="00B97C34"/>
    <w:rsid w:val="00C05862"/>
    <w:rsid w:val="00C218CE"/>
    <w:rsid w:val="00C640A4"/>
    <w:rsid w:val="00C95DB8"/>
    <w:rsid w:val="00CD54F6"/>
    <w:rsid w:val="00D41C64"/>
    <w:rsid w:val="00D75AF1"/>
    <w:rsid w:val="00D96089"/>
    <w:rsid w:val="00DB2D24"/>
    <w:rsid w:val="00DC7478"/>
    <w:rsid w:val="00DD29C0"/>
    <w:rsid w:val="00E22DA1"/>
    <w:rsid w:val="00E231FD"/>
    <w:rsid w:val="00E9498D"/>
    <w:rsid w:val="00E9579A"/>
    <w:rsid w:val="00EE3DB3"/>
    <w:rsid w:val="00F25458"/>
    <w:rsid w:val="00F75B72"/>
    <w:rsid w:val="00FA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5BA8"/>
  <w15:docId w15:val="{079D8311-1D10-4253-A020-9005CE5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paragraph" w:styleId="3">
    <w:name w:val="heading 3"/>
    <w:basedOn w:val="a"/>
    <w:link w:val="30"/>
    <w:uiPriority w:val="9"/>
    <w:qFormat/>
    <w:rsid w:val="00EE3DB3"/>
    <w:pPr>
      <w:spacing w:before="100" w:beforeAutospacing="1" w:after="100" w:afterAutospacing="1" w:line="240" w:lineRule="auto"/>
      <w:outlineLvl w:val="2"/>
    </w:pPr>
    <w:rPr>
      <w:rFonts w:ascii="Times New Roman" w:eastAsiaTheme="minorEastAsia"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41C64"/>
    <w:rPr>
      <w:color w:val="0000FF"/>
      <w:u w:val="single"/>
    </w:rPr>
  </w:style>
  <w:style w:type="paragraph" w:styleId="a4">
    <w:name w:val="Balloon Text"/>
    <w:basedOn w:val="a"/>
    <w:link w:val="a5"/>
    <w:uiPriority w:val="99"/>
    <w:semiHidden/>
    <w:unhideWhenUsed/>
    <w:rsid w:val="00B97C34"/>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B97C34"/>
    <w:rPr>
      <w:rFonts w:ascii="Segoe UI" w:hAnsi="Segoe UI" w:cs="Segoe UI"/>
      <w:sz w:val="18"/>
      <w:szCs w:val="18"/>
      <w:lang w:val="uk-UA" w:eastAsia="en-US"/>
    </w:rPr>
  </w:style>
  <w:style w:type="paragraph" w:styleId="a6">
    <w:name w:val="Revision"/>
    <w:hidden/>
    <w:uiPriority w:val="99"/>
    <w:semiHidden/>
    <w:rsid w:val="005C30FD"/>
    <w:rPr>
      <w:sz w:val="22"/>
      <w:szCs w:val="22"/>
      <w:lang w:val="uk-UA" w:eastAsia="en-US"/>
    </w:rPr>
  </w:style>
  <w:style w:type="character" w:styleId="a7">
    <w:name w:val="FollowedHyperlink"/>
    <w:uiPriority w:val="99"/>
    <w:semiHidden/>
    <w:unhideWhenUsed/>
    <w:rsid w:val="00A47A3F"/>
    <w:rPr>
      <w:color w:val="800080"/>
      <w:u w:val="single"/>
    </w:rPr>
  </w:style>
  <w:style w:type="character" w:styleId="a8">
    <w:name w:val="annotation reference"/>
    <w:basedOn w:val="a0"/>
    <w:uiPriority w:val="99"/>
    <w:semiHidden/>
    <w:unhideWhenUsed/>
    <w:rsid w:val="003557E7"/>
    <w:rPr>
      <w:sz w:val="16"/>
      <w:szCs w:val="16"/>
    </w:rPr>
  </w:style>
  <w:style w:type="paragraph" w:styleId="a9">
    <w:name w:val="annotation text"/>
    <w:basedOn w:val="a"/>
    <w:link w:val="aa"/>
    <w:uiPriority w:val="99"/>
    <w:semiHidden/>
    <w:unhideWhenUsed/>
    <w:rsid w:val="003557E7"/>
    <w:pPr>
      <w:spacing w:line="240" w:lineRule="auto"/>
    </w:pPr>
    <w:rPr>
      <w:sz w:val="20"/>
      <w:szCs w:val="20"/>
    </w:rPr>
  </w:style>
  <w:style w:type="character" w:customStyle="1" w:styleId="aa">
    <w:name w:val="Текст примечания Знак"/>
    <w:basedOn w:val="a0"/>
    <w:link w:val="a9"/>
    <w:uiPriority w:val="99"/>
    <w:semiHidden/>
    <w:rsid w:val="003557E7"/>
    <w:rPr>
      <w:lang w:val="uk-UA" w:eastAsia="en-US"/>
    </w:rPr>
  </w:style>
  <w:style w:type="paragraph" w:styleId="ab">
    <w:name w:val="annotation subject"/>
    <w:basedOn w:val="a9"/>
    <w:next w:val="a9"/>
    <w:link w:val="ac"/>
    <w:uiPriority w:val="99"/>
    <w:semiHidden/>
    <w:unhideWhenUsed/>
    <w:rsid w:val="003557E7"/>
    <w:rPr>
      <w:b/>
      <w:bCs/>
    </w:rPr>
  </w:style>
  <w:style w:type="character" w:customStyle="1" w:styleId="ac">
    <w:name w:val="Тема примечания Знак"/>
    <w:basedOn w:val="aa"/>
    <w:link w:val="ab"/>
    <w:uiPriority w:val="99"/>
    <w:semiHidden/>
    <w:rsid w:val="003557E7"/>
    <w:rPr>
      <w:b/>
      <w:bCs/>
      <w:lang w:val="uk-UA" w:eastAsia="en-US"/>
    </w:rPr>
  </w:style>
  <w:style w:type="character" w:customStyle="1" w:styleId="30">
    <w:name w:val="Заголовок 3 Знак"/>
    <w:basedOn w:val="a0"/>
    <w:link w:val="3"/>
    <w:uiPriority w:val="9"/>
    <w:rsid w:val="00EE3DB3"/>
    <w:rPr>
      <w:rFonts w:ascii="Times New Roman" w:eastAsiaTheme="minorEastAsia" w:hAnsi="Times New Roman"/>
      <w:b/>
      <w:bCs/>
      <w:sz w:val="27"/>
      <w:szCs w:val="27"/>
    </w:rPr>
  </w:style>
  <w:style w:type="paragraph" w:styleId="ad">
    <w:name w:val="List Paragraph"/>
    <w:basedOn w:val="a"/>
    <w:uiPriority w:val="34"/>
    <w:qFormat/>
    <w:rsid w:val="00602091"/>
    <w:pPr>
      <w:ind w:left="720"/>
      <w:contextualSpacing/>
    </w:pPr>
  </w:style>
  <w:style w:type="paragraph" w:styleId="ae">
    <w:name w:val="header"/>
    <w:basedOn w:val="a"/>
    <w:link w:val="af"/>
    <w:uiPriority w:val="99"/>
    <w:unhideWhenUsed/>
    <w:rsid w:val="0071120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1120A"/>
    <w:rPr>
      <w:sz w:val="22"/>
      <w:szCs w:val="22"/>
      <w:lang w:val="uk-UA" w:eastAsia="en-US"/>
    </w:rPr>
  </w:style>
  <w:style w:type="paragraph" w:styleId="af0">
    <w:name w:val="footer"/>
    <w:basedOn w:val="a"/>
    <w:link w:val="af1"/>
    <w:uiPriority w:val="99"/>
    <w:unhideWhenUsed/>
    <w:rsid w:val="0071120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1120A"/>
    <w:rPr>
      <w:sz w:val="22"/>
      <w:szCs w:val="22"/>
      <w:lang w:val="uk-UA" w:eastAsia="en-US"/>
    </w:rPr>
  </w:style>
  <w:style w:type="table" w:styleId="af2">
    <w:name w:val="Table Grid"/>
    <w:basedOn w:val="a1"/>
    <w:uiPriority w:val="39"/>
    <w:rsid w:val="007112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5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nerc.gov.ua/?id=1607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ADCBF130303104186FF8AE6C0383192" ma:contentTypeVersion="0" ma:contentTypeDescription="Создание документа." ma:contentTypeScope="" ma:versionID="cc5b60d062015e68445affc114d2eb1f">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474A8B-5D58-4632-89A6-ED3A3BB7E43F}">
  <ds:schemaRefs>
    <ds:schemaRef ds:uri="http://schemas.microsoft.com/sharepoint/v3/contenttype/forms"/>
  </ds:schemaRefs>
</ds:datastoreItem>
</file>

<file path=customXml/itemProps2.xml><?xml version="1.0" encoding="utf-8"?>
<ds:datastoreItem xmlns:ds="http://schemas.openxmlformats.org/officeDocument/2006/customXml" ds:itemID="{C41A3D49-A0A1-4237-B1C3-352DC8E57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D867A1-9CD8-4442-9B0C-86041092BA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2123</Words>
  <Characters>12107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Sergey Gulyaev</dc:creator>
  <cp:lastModifiedBy>Prischepa Irina</cp:lastModifiedBy>
  <cp:revision>4</cp:revision>
  <cp:lastPrinted>2019-06-25T08:30:00Z</cp:lastPrinted>
  <dcterms:created xsi:type="dcterms:W3CDTF">2019-06-25T08:30:00Z</dcterms:created>
  <dcterms:modified xsi:type="dcterms:W3CDTF">2019-06-25T08:37:00Z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0x010100BADCBF130303104186FF8AE6C0383192</vt:lpwstr>
  </property>
</Properties>
</file>